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4BB" w:rsidRPr="00FA583A" w:rsidRDefault="001A54BB" w:rsidP="00B74E2D">
      <w:pPr>
        <w:rPr>
          <w:rFonts w:ascii="Arial" w:hAnsi="Arial" w:cs="Arial"/>
          <w:b/>
          <w:sz w:val="24"/>
          <w:szCs w:val="24"/>
        </w:rPr>
      </w:pPr>
      <w:r w:rsidRPr="00FA583A">
        <w:rPr>
          <w:rFonts w:ascii="Arial" w:hAnsi="Arial" w:cs="Arial"/>
          <w:b/>
          <w:sz w:val="24"/>
          <w:szCs w:val="24"/>
        </w:rPr>
        <w:t>Writing frames</w:t>
      </w:r>
      <w:r w:rsidR="00E345F5" w:rsidRPr="00FA583A">
        <w:rPr>
          <w:rFonts w:ascii="Arial" w:hAnsi="Arial" w:cs="Arial"/>
          <w:b/>
          <w:sz w:val="24"/>
          <w:szCs w:val="24"/>
        </w:rPr>
        <w:t xml:space="preserve"> - </w:t>
      </w:r>
      <w:r w:rsidRPr="00FA583A">
        <w:rPr>
          <w:rFonts w:ascii="Arial" w:hAnsi="Arial" w:cs="Arial"/>
          <w:b/>
          <w:sz w:val="24"/>
          <w:szCs w:val="24"/>
        </w:rPr>
        <w:t>Writing a comparison</w:t>
      </w:r>
    </w:p>
    <w:p w:rsidR="001A54BB" w:rsidRPr="00FA583A" w:rsidRDefault="00E345F5" w:rsidP="00B74E2D">
      <w:pPr>
        <w:rPr>
          <w:rFonts w:ascii="Arial" w:hAnsi="Arial" w:cs="Arial"/>
        </w:rPr>
      </w:pPr>
      <w:r w:rsidRPr="00FA583A">
        <w:rPr>
          <w:rFonts w:ascii="Arial" w:hAnsi="Arial" w:cs="Arial"/>
        </w:rPr>
        <w:t xml:space="preserve">Comparing: historical </w:t>
      </w:r>
      <w:r w:rsidR="001A54BB" w:rsidRPr="00FA583A">
        <w:rPr>
          <w:rFonts w:ascii="Arial" w:hAnsi="Arial" w:cs="Arial"/>
        </w:rPr>
        <w:t>events</w:t>
      </w:r>
      <w:r w:rsidRPr="00FA583A">
        <w:rPr>
          <w:rFonts w:ascii="Arial" w:hAnsi="Arial" w:cs="Arial"/>
        </w:rPr>
        <w:t>/periods</w:t>
      </w:r>
      <w:r w:rsidR="001A54BB" w:rsidRPr="00FA583A">
        <w:rPr>
          <w:rFonts w:ascii="Arial" w:hAnsi="Arial" w:cs="Arial"/>
        </w:rPr>
        <w:t xml:space="preserve">, </w:t>
      </w:r>
      <w:r w:rsidRPr="00FA583A">
        <w:rPr>
          <w:rFonts w:ascii="Arial" w:hAnsi="Arial" w:cs="Arial"/>
        </w:rPr>
        <w:t xml:space="preserve">biological </w:t>
      </w:r>
      <w:r w:rsidR="001A54BB" w:rsidRPr="00FA583A">
        <w:rPr>
          <w:rFonts w:ascii="Arial" w:hAnsi="Arial" w:cs="Arial"/>
        </w:rPr>
        <w:t xml:space="preserve">phenomena, </w:t>
      </w:r>
      <w:r w:rsidR="00B74E2D" w:rsidRPr="00FA583A">
        <w:rPr>
          <w:rFonts w:ascii="Arial" w:hAnsi="Arial" w:cs="Arial"/>
        </w:rPr>
        <w:t xml:space="preserve">populations in </w:t>
      </w:r>
      <w:r w:rsidRPr="00FA583A">
        <w:rPr>
          <w:rFonts w:ascii="Arial" w:hAnsi="Arial" w:cs="Arial"/>
        </w:rPr>
        <w:t>g</w:t>
      </w:r>
      <w:r w:rsidR="00B74E2D" w:rsidRPr="00FA583A">
        <w:rPr>
          <w:rFonts w:ascii="Arial" w:hAnsi="Arial" w:cs="Arial"/>
        </w:rPr>
        <w:t>eography</w:t>
      </w:r>
    </w:p>
    <w:tbl>
      <w:tblPr>
        <w:tblStyle w:val="TableGrid"/>
        <w:tblW w:w="9621" w:type="dxa"/>
        <w:tblInd w:w="-176" w:type="dxa"/>
        <w:tblLook w:val="04A0" w:firstRow="1" w:lastRow="0" w:firstColumn="1" w:lastColumn="0" w:noHBand="0" w:noVBand="1"/>
      </w:tblPr>
      <w:tblGrid>
        <w:gridCol w:w="3526"/>
        <w:gridCol w:w="2568"/>
        <w:gridCol w:w="3527"/>
      </w:tblGrid>
      <w:tr w:rsidR="00353DFB" w:rsidRPr="00FA583A" w:rsidTr="0098295F">
        <w:trPr>
          <w:trHeight w:val="247"/>
        </w:trPr>
        <w:tc>
          <w:tcPr>
            <w:tcW w:w="3526" w:type="dxa"/>
            <w:shd w:val="clear" w:color="auto" w:fill="F2F2F2" w:themeFill="background1" w:themeFillShade="F2"/>
          </w:tcPr>
          <w:p w:rsidR="00353DFB" w:rsidRPr="00FA583A" w:rsidRDefault="00353DFB" w:rsidP="001A54BB">
            <w:pPr>
              <w:jc w:val="center"/>
              <w:rPr>
                <w:rFonts w:ascii="Arial" w:hAnsi="Arial" w:cs="Arial"/>
                <w:b/>
              </w:rPr>
            </w:pPr>
            <w:r w:rsidRPr="00FA583A">
              <w:rPr>
                <w:rFonts w:ascii="Arial" w:hAnsi="Arial" w:cs="Arial"/>
                <w:b/>
              </w:rPr>
              <w:t>Description 1</w:t>
            </w:r>
          </w:p>
        </w:tc>
        <w:tc>
          <w:tcPr>
            <w:tcW w:w="2568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353DFB" w:rsidRPr="00FA583A" w:rsidRDefault="00353DFB" w:rsidP="00353DFB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FA583A">
              <w:rPr>
                <w:rFonts w:ascii="Arial" w:hAnsi="Arial" w:cs="Arial"/>
                <w:b/>
                <w:sz w:val="14"/>
                <w:szCs w:val="14"/>
              </w:rPr>
              <w:t>conjunctions for making comparisons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Unlike (item 1), (item 2) is … / Like (item 1), (item 2)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 xml:space="preserve">A similarity / difference between (item 1) and (item 2) is … 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(item 1) is … whereas (item 2) is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 xml:space="preserve">(item 1) is …. Similarly, (item 2) is … 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(item 1) and (item 2) are alike / similar because they share / both have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Where / While (item 1) is … (item 2) is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(item 1) and (item 2) are different because while / where (item 1) is …, (item 2) is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Another way in which (item 1) is similar to / different from (item 2) is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(likewise, neverthless, however, in contrast, despite, but, yet, on one hand … on the other …, also, too, even though, although)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FA583A">
              <w:rPr>
                <w:rFonts w:ascii="Arial" w:hAnsi="Arial" w:cs="Arial"/>
                <w:b/>
                <w:sz w:val="14"/>
                <w:szCs w:val="14"/>
              </w:rPr>
              <w:t>comparative / superlative adjectives express differences between two items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</w:p>
          <w:p w:rsidR="00353DFB" w:rsidRPr="00FA583A" w:rsidRDefault="007D0B46" w:rsidP="00353DF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(item 1) is bigger / </w:t>
            </w:r>
            <w:r w:rsidR="00353DFB" w:rsidRPr="00FA583A">
              <w:rPr>
                <w:rFonts w:ascii="Arial" w:hAnsi="Arial" w:cs="Arial"/>
                <w:sz w:val="14"/>
                <w:szCs w:val="14"/>
              </w:rPr>
              <w:t xml:space="preserve">smaller than (item 2), 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 xml:space="preserve">(item 1) has the biggest / </w:t>
            </w:r>
            <w:bookmarkStart w:id="0" w:name="_GoBack"/>
            <w:bookmarkEnd w:id="0"/>
            <w:r w:rsidRPr="00FA583A">
              <w:rPr>
                <w:rFonts w:ascii="Arial" w:hAnsi="Arial" w:cs="Arial"/>
                <w:sz w:val="14"/>
                <w:szCs w:val="14"/>
              </w:rPr>
              <w:t>smallest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The bigger the … , the more the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(item 1) has less … than (item 2)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(item 1) is not as big as (item 2)</w:t>
            </w:r>
          </w:p>
          <w:p w:rsidR="00353DFB" w:rsidRPr="00FA583A" w:rsidRDefault="00353DFB" w:rsidP="00353DFB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FA583A">
              <w:rPr>
                <w:rFonts w:ascii="Arial" w:hAnsi="Arial" w:cs="Arial"/>
                <w:b/>
                <w:sz w:val="14"/>
                <w:szCs w:val="14"/>
              </w:rPr>
              <w:t>verb phrases for comparing / contrasting two items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The … in (item 1) are similar to / different from the … in (Item 2)</w:t>
            </w:r>
          </w:p>
          <w:p w:rsidR="00353DFB" w:rsidRPr="00FA583A" w:rsidRDefault="00353DFB" w:rsidP="00353DFB">
            <w:pPr>
              <w:rPr>
                <w:rFonts w:ascii="Arial" w:hAnsi="Arial" w:cs="Arial"/>
                <w:sz w:val="14"/>
                <w:szCs w:val="14"/>
              </w:rPr>
            </w:pPr>
            <w:r w:rsidRPr="00FA583A">
              <w:rPr>
                <w:rFonts w:ascii="Arial" w:hAnsi="Arial" w:cs="Arial"/>
                <w:sz w:val="14"/>
                <w:szCs w:val="14"/>
              </w:rPr>
              <w:t>The … in (item 1) resemble / differ from the … in (item 2) in terms of …</w:t>
            </w:r>
          </w:p>
          <w:p w:rsidR="00353DFB" w:rsidRPr="00FA583A" w:rsidRDefault="00353DFB" w:rsidP="00353DFB">
            <w:pPr>
              <w:rPr>
                <w:rFonts w:ascii="Arial" w:hAnsi="Arial" w:cs="Arial"/>
                <w:b/>
              </w:rPr>
            </w:pPr>
          </w:p>
        </w:tc>
        <w:tc>
          <w:tcPr>
            <w:tcW w:w="3527" w:type="dxa"/>
            <w:shd w:val="clear" w:color="auto" w:fill="F2F2F2" w:themeFill="background1" w:themeFillShade="F2"/>
          </w:tcPr>
          <w:p w:rsidR="00353DFB" w:rsidRPr="00FA583A" w:rsidRDefault="00353DFB" w:rsidP="00100556">
            <w:pPr>
              <w:jc w:val="center"/>
              <w:rPr>
                <w:rFonts w:ascii="Arial" w:hAnsi="Arial" w:cs="Arial"/>
                <w:b/>
              </w:rPr>
            </w:pPr>
            <w:r w:rsidRPr="00FA583A">
              <w:rPr>
                <w:rFonts w:ascii="Arial" w:hAnsi="Arial" w:cs="Arial"/>
                <w:b/>
              </w:rPr>
              <w:t>Description 2</w:t>
            </w:r>
          </w:p>
        </w:tc>
      </w:tr>
      <w:tr w:rsidR="00353DFB" w:rsidRPr="00FA583A" w:rsidTr="0098295F">
        <w:trPr>
          <w:trHeight w:val="3036"/>
        </w:trPr>
        <w:tc>
          <w:tcPr>
            <w:tcW w:w="3526" w:type="dxa"/>
            <w:shd w:val="clear" w:color="auto" w:fill="F2F2F2" w:themeFill="background1" w:themeFillShade="F2"/>
          </w:tcPr>
          <w:p w:rsidR="00353DFB" w:rsidRPr="00FA583A" w:rsidRDefault="00353DFB" w:rsidP="001A54BB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t>(notes/statements about item 1)</w:t>
            </w:r>
          </w:p>
          <w:p w:rsidR="00353DFB" w:rsidRPr="00FA583A" w:rsidRDefault="00353DFB" w:rsidP="001A54BB">
            <w:pPr>
              <w:rPr>
                <w:rFonts w:ascii="Arial" w:hAnsi="Arial" w:cs="Arial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P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  <w:r w:rsidRPr="004F30BB">
              <w:rPr>
                <w:rFonts w:ascii="Arial" w:hAnsi="Arial" w:cs="Arial"/>
                <w:sz w:val="14"/>
                <w:szCs w:val="14"/>
              </w:rPr>
              <w:t>It is … (description)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has … (description)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shows … (description)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does … (function)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is located … (location)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is made up of … (structure)</w:t>
            </w:r>
          </w:p>
        </w:tc>
        <w:tc>
          <w:tcPr>
            <w:tcW w:w="2568" w:type="dxa"/>
            <w:vMerge/>
            <w:shd w:val="clear" w:color="auto" w:fill="FFFFFF" w:themeFill="background1"/>
          </w:tcPr>
          <w:p w:rsidR="00353DFB" w:rsidRPr="00FA583A" w:rsidRDefault="00353DFB" w:rsidP="00D2179C">
            <w:pPr>
              <w:rPr>
                <w:rFonts w:ascii="Arial" w:hAnsi="Arial" w:cs="Arial"/>
              </w:rPr>
            </w:pPr>
          </w:p>
        </w:tc>
        <w:tc>
          <w:tcPr>
            <w:tcW w:w="3527" w:type="dxa"/>
            <w:shd w:val="clear" w:color="auto" w:fill="F2F2F2" w:themeFill="background1" w:themeFillShade="F2"/>
          </w:tcPr>
          <w:p w:rsidR="00353DFB" w:rsidRPr="00FA583A" w:rsidRDefault="00353DFB" w:rsidP="00100556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t>(notes/statements about item 2)</w:t>
            </w:r>
          </w:p>
          <w:p w:rsidR="00353DFB" w:rsidRPr="00FA583A" w:rsidRDefault="00353DFB" w:rsidP="00BC64BE">
            <w:pPr>
              <w:rPr>
                <w:rFonts w:ascii="Arial" w:hAnsi="Arial" w:cs="Arial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Default="004F30BB" w:rsidP="004F30BB">
            <w:pPr>
              <w:rPr>
                <w:rFonts w:ascii="Arial" w:hAnsi="Arial" w:cs="Arial"/>
                <w:sz w:val="14"/>
                <w:szCs w:val="14"/>
              </w:rPr>
            </w:pPr>
          </w:p>
          <w:p w:rsidR="004F30BB" w:rsidRPr="00FA583A" w:rsidRDefault="004F30BB" w:rsidP="004F30BB">
            <w:pPr>
              <w:rPr>
                <w:rFonts w:ascii="Arial" w:hAnsi="Arial" w:cs="Arial"/>
              </w:rPr>
            </w:pPr>
            <w:r w:rsidRPr="004F30BB">
              <w:rPr>
                <w:rFonts w:ascii="Arial" w:hAnsi="Arial" w:cs="Arial"/>
                <w:sz w:val="14"/>
                <w:szCs w:val="14"/>
              </w:rPr>
              <w:t>It is … (description)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has … (description)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shows … (description)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does … (function)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is located … (location)</w:t>
            </w:r>
            <w:r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Pr="004F30BB">
              <w:rPr>
                <w:rFonts w:ascii="Arial" w:hAnsi="Arial" w:cs="Arial"/>
                <w:sz w:val="14"/>
                <w:szCs w:val="14"/>
              </w:rPr>
              <w:t>It is made up of … (structure)</w:t>
            </w:r>
          </w:p>
        </w:tc>
      </w:tr>
      <w:tr w:rsidR="00353DFB" w:rsidRPr="00FA583A" w:rsidTr="0098295F">
        <w:trPr>
          <w:trHeight w:val="300"/>
        </w:trPr>
        <w:tc>
          <w:tcPr>
            <w:tcW w:w="3526" w:type="dxa"/>
            <w:shd w:val="clear" w:color="auto" w:fill="F2F2F2" w:themeFill="background1" w:themeFillShade="F2"/>
          </w:tcPr>
          <w:p w:rsidR="00353DFB" w:rsidRPr="00FA583A" w:rsidRDefault="00353DFB" w:rsidP="00100556">
            <w:pPr>
              <w:jc w:val="center"/>
              <w:rPr>
                <w:rFonts w:ascii="Arial" w:hAnsi="Arial" w:cs="Arial"/>
                <w:b/>
              </w:rPr>
            </w:pPr>
            <w:r w:rsidRPr="00FA583A">
              <w:rPr>
                <w:rFonts w:ascii="Arial" w:hAnsi="Arial" w:cs="Arial"/>
                <w:b/>
              </w:rPr>
              <w:t>Similarities</w:t>
            </w:r>
          </w:p>
        </w:tc>
        <w:tc>
          <w:tcPr>
            <w:tcW w:w="2568" w:type="dxa"/>
            <w:vMerge/>
            <w:shd w:val="clear" w:color="auto" w:fill="FFFFFF" w:themeFill="background1"/>
          </w:tcPr>
          <w:p w:rsidR="00353DFB" w:rsidRPr="00FA583A" w:rsidRDefault="00353DFB" w:rsidP="00D2179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27" w:type="dxa"/>
            <w:shd w:val="clear" w:color="auto" w:fill="F2F2F2" w:themeFill="background1" w:themeFillShade="F2"/>
          </w:tcPr>
          <w:p w:rsidR="00353DFB" w:rsidRPr="00FA583A" w:rsidRDefault="00353DFB" w:rsidP="00100556">
            <w:pPr>
              <w:jc w:val="center"/>
              <w:rPr>
                <w:rFonts w:ascii="Arial" w:hAnsi="Arial" w:cs="Arial"/>
                <w:b/>
              </w:rPr>
            </w:pPr>
            <w:r w:rsidRPr="00FA583A">
              <w:rPr>
                <w:rFonts w:ascii="Arial" w:hAnsi="Arial" w:cs="Arial"/>
                <w:b/>
              </w:rPr>
              <w:t>differences</w:t>
            </w:r>
          </w:p>
        </w:tc>
      </w:tr>
      <w:tr w:rsidR="00353DFB" w:rsidRPr="00FA583A" w:rsidTr="0098295F">
        <w:trPr>
          <w:trHeight w:val="3288"/>
        </w:trPr>
        <w:tc>
          <w:tcPr>
            <w:tcW w:w="3526" w:type="dxa"/>
            <w:shd w:val="clear" w:color="auto" w:fill="F2F2F2" w:themeFill="background1" w:themeFillShade="F2"/>
          </w:tcPr>
          <w:p w:rsidR="00353DFB" w:rsidRPr="00FA583A" w:rsidRDefault="00353DFB" w:rsidP="00F90C3E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t>(</w:t>
            </w:r>
            <w:r w:rsidR="004E33CD" w:rsidRPr="00FA583A">
              <w:rPr>
                <w:rFonts w:ascii="Arial" w:hAnsi="Arial" w:cs="Arial"/>
              </w:rPr>
              <w:t>common/</w:t>
            </w:r>
            <w:r w:rsidRPr="00FA583A">
              <w:rPr>
                <w:rFonts w:ascii="Arial" w:hAnsi="Arial" w:cs="Arial"/>
              </w:rPr>
              <w:t>shared characteristics)</w:t>
            </w:r>
          </w:p>
        </w:tc>
        <w:tc>
          <w:tcPr>
            <w:tcW w:w="2568" w:type="dxa"/>
            <w:vMerge/>
            <w:tcBorders>
              <w:bottom w:val="nil"/>
            </w:tcBorders>
            <w:shd w:val="clear" w:color="auto" w:fill="FFFFFF" w:themeFill="background1"/>
          </w:tcPr>
          <w:p w:rsidR="00353DFB" w:rsidRPr="00FA583A" w:rsidRDefault="00353DFB" w:rsidP="00D2179C">
            <w:pPr>
              <w:rPr>
                <w:rFonts w:ascii="Arial" w:hAnsi="Arial" w:cs="Arial"/>
              </w:rPr>
            </w:pPr>
          </w:p>
        </w:tc>
        <w:tc>
          <w:tcPr>
            <w:tcW w:w="3527" w:type="dxa"/>
            <w:shd w:val="clear" w:color="auto" w:fill="F2F2F2" w:themeFill="background1" w:themeFillShade="F2"/>
          </w:tcPr>
          <w:p w:rsidR="00353DFB" w:rsidRPr="00FA583A" w:rsidRDefault="00353DFB" w:rsidP="00F90C3E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t>(</w:t>
            </w:r>
            <w:r w:rsidR="004E33CD" w:rsidRPr="00FA583A">
              <w:rPr>
                <w:rFonts w:ascii="Arial" w:hAnsi="Arial" w:cs="Arial"/>
              </w:rPr>
              <w:t>distinctive features/</w:t>
            </w:r>
            <w:r w:rsidRPr="00FA583A">
              <w:rPr>
                <w:rFonts w:ascii="Arial" w:hAnsi="Arial" w:cs="Arial"/>
              </w:rPr>
              <w:t>differences)</w:t>
            </w:r>
          </w:p>
        </w:tc>
      </w:tr>
    </w:tbl>
    <w:p w:rsidR="001A54BB" w:rsidRPr="00FA583A" w:rsidRDefault="001A54BB">
      <w:pPr>
        <w:rPr>
          <w:rFonts w:ascii="Arial" w:hAnsi="Arial" w:cs="Arial"/>
        </w:rPr>
      </w:pPr>
    </w:p>
    <w:tbl>
      <w:tblPr>
        <w:tblStyle w:val="TableGrid"/>
        <w:tblW w:w="9322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22"/>
      </w:tblGrid>
      <w:tr w:rsidR="001A54BB" w:rsidRPr="00FA583A" w:rsidTr="0098295F">
        <w:tc>
          <w:tcPr>
            <w:tcW w:w="9322" w:type="dxa"/>
            <w:shd w:val="clear" w:color="auto" w:fill="F2F2F2" w:themeFill="background1" w:themeFillShade="F2"/>
          </w:tcPr>
          <w:p w:rsidR="001A54BB" w:rsidRPr="00FA583A" w:rsidRDefault="001A54BB" w:rsidP="001A54BB">
            <w:pPr>
              <w:jc w:val="center"/>
              <w:rPr>
                <w:rFonts w:ascii="Arial" w:hAnsi="Arial" w:cs="Arial"/>
                <w:b/>
              </w:rPr>
            </w:pPr>
            <w:r w:rsidRPr="00FA583A">
              <w:rPr>
                <w:rFonts w:ascii="Arial" w:hAnsi="Arial" w:cs="Arial"/>
                <w:b/>
              </w:rPr>
              <w:t>Draw conclusions from your comparison</w:t>
            </w:r>
          </w:p>
        </w:tc>
      </w:tr>
      <w:tr w:rsidR="001A54BB" w:rsidRPr="00FA583A" w:rsidTr="0098295F">
        <w:trPr>
          <w:trHeight w:val="3820"/>
        </w:trPr>
        <w:tc>
          <w:tcPr>
            <w:tcW w:w="9322" w:type="dxa"/>
            <w:shd w:val="clear" w:color="auto" w:fill="F2F2F2" w:themeFill="background1" w:themeFillShade="F2"/>
          </w:tcPr>
          <w:p w:rsidR="001A54BB" w:rsidRPr="00FA583A" w:rsidRDefault="001A54BB" w:rsidP="001A54BB">
            <w:pPr>
              <w:rPr>
                <w:rFonts w:ascii="Arial" w:hAnsi="Arial" w:cs="Arial"/>
              </w:rPr>
            </w:pPr>
          </w:p>
          <w:p w:rsidR="001A54BB" w:rsidRPr="00FA583A" w:rsidRDefault="0098295F" w:rsidP="00353DFB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98BA40" wp14:editId="792E0D6D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357505</wp:posOffset>
                      </wp:positionV>
                      <wp:extent cx="1431925" cy="1403985"/>
                      <wp:effectExtent l="0" t="0" r="15875" b="127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19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We can see that …</w:t>
                                  </w:r>
                                </w:p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 can be said that …</w:t>
                                  </w:r>
                                </w:p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For the most part …</w:t>
                                  </w:r>
                                </w:p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As a result …</w:t>
                                  </w:r>
                                </w:p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summary …</w:t>
                                  </w:r>
                                </w:p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We can conclude that …</w:t>
                                  </w:r>
                                </w:p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 can be concluded that …</w:t>
                                  </w:r>
                                </w:p>
                                <w:p w:rsidR="00353DFB" w:rsidRPr="00705FB6" w:rsidRDefault="00353DFB" w:rsidP="00353DFB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05F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This means (that) …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6.2pt;margin-top:28.15pt;width:112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">
                      <v:textbox style="mso-fit-shape-to-text:t">
                        <w:txbxContent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 can see that …</w:t>
                            </w:r>
                          </w:p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 can be said that …</w:t>
                            </w:r>
                          </w:p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For the most part …</w:t>
                            </w:r>
                          </w:p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As a result …</w:t>
                            </w:r>
                          </w:p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summary …</w:t>
                            </w:r>
                          </w:p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 can conclude that …</w:t>
                            </w:r>
                          </w:p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 can be concluded that …</w:t>
                            </w:r>
                          </w:p>
                          <w:p w:rsidR="00353DFB" w:rsidRPr="00705FB6" w:rsidRDefault="00353DFB" w:rsidP="00353D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05F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This means (that) …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583A">
              <w:rPr>
                <w:rFonts w:ascii="Arial" w:hAnsi="Arial" w:cs="Arial"/>
              </w:rPr>
              <w:t>This comparison shows…</w:t>
            </w:r>
          </w:p>
        </w:tc>
      </w:tr>
    </w:tbl>
    <w:p w:rsidR="00353DFB" w:rsidRPr="00FA583A" w:rsidRDefault="00353DFB" w:rsidP="00353DFB">
      <w:pPr>
        <w:spacing w:after="0" w:line="240" w:lineRule="auto"/>
        <w:rPr>
          <w:rFonts w:ascii="Arial" w:hAnsi="Arial" w:cs="Arial"/>
        </w:rPr>
      </w:pPr>
    </w:p>
    <w:p w:rsidR="00E54EE7" w:rsidRPr="00FA583A" w:rsidRDefault="00353DFB" w:rsidP="00353DF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A583A">
        <w:rPr>
          <w:rFonts w:ascii="Arial" w:hAnsi="Arial" w:cs="Arial"/>
          <w:sz w:val="16"/>
          <w:szCs w:val="16"/>
        </w:rPr>
        <w:t xml:space="preserve">For more language on </w:t>
      </w:r>
      <w:r w:rsidR="00E54EE7" w:rsidRPr="00FA583A">
        <w:rPr>
          <w:rFonts w:ascii="Arial" w:hAnsi="Arial" w:cs="Arial"/>
          <w:sz w:val="16"/>
          <w:szCs w:val="16"/>
        </w:rPr>
        <w:t>comparisons:</w:t>
      </w:r>
    </w:p>
    <w:p w:rsidR="00E54EE7" w:rsidRPr="00FA583A" w:rsidRDefault="00E54EE7" w:rsidP="00353DF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A583A">
        <w:rPr>
          <w:rFonts w:ascii="Arial" w:hAnsi="Arial" w:cs="Arial"/>
          <w:sz w:val="16"/>
          <w:szCs w:val="16"/>
        </w:rPr>
        <w:t>http://www.onestopenglish.com/clil/clil-teacher-magazine/your-clil/comparisons/</w:t>
      </w:r>
    </w:p>
    <w:p w:rsidR="00BC64BE" w:rsidRPr="00FA583A" w:rsidRDefault="00E345F5" w:rsidP="00353DF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A583A">
        <w:rPr>
          <w:rFonts w:ascii="Arial" w:hAnsi="Arial" w:cs="Arial"/>
          <w:sz w:val="16"/>
          <w:szCs w:val="16"/>
        </w:rPr>
        <w:t xml:space="preserve">For more language on </w:t>
      </w:r>
      <w:r w:rsidR="00BC64BE" w:rsidRPr="00FA583A">
        <w:rPr>
          <w:rFonts w:ascii="Arial" w:hAnsi="Arial" w:cs="Arial"/>
          <w:sz w:val="16"/>
          <w:szCs w:val="16"/>
        </w:rPr>
        <w:t xml:space="preserve">conclusions and findings: </w:t>
      </w:r>
    </w:p>
    <w:p w:rsidR="00FA583A" w:rsidRPr="00FA583A" w:rsidRDefault="00BC64BE" w:rsidP="00353DF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A583A">
        <w:rPr>
          <w:rFonts w:ascii="Arial" w:hAnsi="Arial" w:cs="Arial"/>
          <w:sz w:val="16"/>
          <w:szCs w:val="16"/>
        </w:rPr>
        <w:t>http://www.onestopenglish.com/clil/clil-teacher-magazine/your-clil/conclusions-and-findings/</w:t>
      </w:r>
    </w:p>
    <w:p w:rsidR="00FA583A" w:rsidRPr="00FA583A" w:rsidRDefault="00FA583A" w:rsidP="00FA583A">
      <w:pPr>
        <w:rPr>
          <w:rFonts w:ascii="Arial" w:hAnsi="Arial" w:cs="Arial"/>
          <w:b/>
          <w:sz w:val="24"/>
          <w:szCs w:val="24"/>
        </w:rPr>
      </w:pPr>
      <w:r w:rsidRPr="00FA583A">
        <w:rPr>
          <w:rFonts w:ascii="Arial" w:hAnsi="Arial" w:cs="Arial"/>
          <w:sz w:val="16"/>
          <w:szCs w:val="16"/>
        </w:rPr>
        <w:br w:type="page"/>
      </w:r>
      <w:r w:rsidRPr="00FA583A">
        <w:rPr>
          <w:rFonts w:ascii="Arial" w:hAnsi="Arial" w:cs="Arial"/>
          <w:b/>
          <w:sz w:val="24"/>
          <w:szCs w:val="24"/>
        </w:rPr>
        <w:lastRenderedPageBreak/>
        <w:t>Writing frames - Writing a comparison</w:t>
      </w:r>
    </w:p>
    <w:p w:rsidR="00FA583A" w:rsidRPr="00FA583A" w:rsidRDefault="00FA583A" w:rsidP="00353DFB">
      <w:pPr>
        <w:spacing w:after="0" w:line="240" w:lineRule="auto"/>
        <w:rPr>
          <w:rFonts w:ascii="Arial" w:hAnsi="Arial" w:cs="Arial"/>
        </w:rPr>
      </w:pPr>
      <w:r w:rsidRPr="00FA583A">
        <w:rPr>
          <w:rFonts w:ascii="Arial" w:hAnsi="Arial" w:cs="Arial"/>
        </w:rPr>
        <w:t>Visuals for comparisons</w:t>
      </w:r>
      <w:r w:rsidR="000307A9">
        <w:rPr>
          <w:rFonts w:ascii="Arial" w:hAnsi="Arial" w:cs="Arial"/>
        </w:rPr>
        <w:t xml:space="preserve"> can also be used to help support writing</w:t>
      </w:r>
    </w:p>
    <w:p w:rsidR="00FA583A" w:rsidRPr="00FA583A" w:rsidRDefault="00FA583A" w:rsidP="00353DFB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5"/>
        <w:gridCol w:w="5137"/>
      </w:tblGrid>
      <w:tr w:rsidR="00FA583A" w:rsidRPr="00FA583A" w:rsidTr="004F30BB">
        <w:tc>
          <w:tcPr>
            <w:tcW w:w="4105" w:type="dxa"/>
          </w:tcPr>
          <w:p w:rsidR="00FA583A" w:rsidRPr="00FA583A" w:rsidRDefault="00FA583A" w:rsidP="00353DFB">
            <w:pPr>
              <w:rPr>
                <w:rFonts w:ascii="Arial" w:hAnsi="Arial" w:cs="Arial"/>
                <w:u w:val="single"/>
              </w:rPr>
            </w:pPr>
            <w:r w:rsidRPr="00FA583A">
              <w:rPr>
                <w:rFonts w:ascii="Arial" w:hAnsi="Arial" w:cs="Arial"/>
                <w:u w:val="single"/>
              </w:rPr>
              <w:t>Venn Diagram</w:t>
            </w:r>
          </w:p>
          <w:p w:rsidR="00FA583A" w:rsidRPr="00FA583A" w:rsidRDefault="00FA583A" w:rsidP="00353DFB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t>list characteristics of item 1</w:t>
            </w:r>
          </w:p>
          <w:p w:rsidR="00FA583A" w:rsidRPr="00FA583A" w:rsidRDefault="00FA583A" w:rsidP="00353DFB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t>list characteristics of item 2</w:t>
            </w:r>
          </w:p>
          <w:p w:rsidR="00FA583A" w:rsidRDefault="00FA583A" w:rsidP="00353DFB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t>list shared characteristics</w:t>
            </w:r>
          </w:p>
          <w:p w:rsidR="00A67585" w:rsidRDefault="00A67585" w:rsidP="00353DFB">
            <w:pPr>
              <w:rPr>
                <w:rFonts w:ascii="Arial" w:hAnsi="Arial" w:cs="Arial"/>
              </w:rPr>
            </w:pPr>
          </w:p>
          <w:p w:rsidR="00FA583A" w:rsidRDefault="00FA583A" w:rsidP="00353DFB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52BB972" wp14:editId="29763317">
                  <wp:extent cx="2168926" cy="1656271"/>
                  <wp:effectExtent l="0" t="0" r="317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6" cy="165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585" w:rsidRPr="00FA583A" w:rsidRDefault="00A67585" w:rsidP="00353DFB">
            <w:pPr>
              <w:rPr>
                <w:rFonts w:ascii="Arial" w:hAnsi="Arial" w:cs="Arial"/>
              </w:rPr>
            </w:pPr>
          </w:p>
        </w:tc>
        <w:tc>
          <w:tcPr>
            <w:tcW w:w="5137" w:type="dxa"/>
          </w:tcPr>
          <w:p w:rsidR="00FA583A" w:rsidRDefault="00FA583A" w:rsidP="00353DFB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put language support in separate sections</w:t>
            </w:r>
          </w:p>
          <w:p w:rsidR="00A67585" w:rsidRDefault="00A67585" w:rsidP="00353DFB">
            <w:pPr>
              <w:rPr>
                <w:rFonts w:ascii="Arial" w:hAnsi="Arial" w:cs="Arial"/>
                <w:noProof/>
                <w:lang w:eastAsia="en-GB"/>
              </w:rPr>
            </w:pPr>
          </w:p>
          <w:p w:rsidR="00FD5261" w:rsidRPr="00FA583A" w:rsidRDefault="00FD5261" w:rsidP="00FD5261">
            <w:pPr>
              <w:jc w:val="center"/>
              <w:rPr>
                <w:rFonts w:ascii="Arial" w:hAnsi="Arial" w:cs="Arial"/>
              </w:rPr>
            </w:pPr>
            <w:r>
              <w:object w:dxaOrig="6915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45pt;height:166.8pt" o:ole="">
                  <v:imagedata r:id="rId6" o:title=""/>
                </v:shape>
                <o:OLEObject Type="Embed" ProgID="PBrush" ShapeID="_x0000_i1025" DrawAspect="Content" ObjectID="_1485333853" r:id="rId7"/>
              </w:object>
            </w:r>
          </w:p>
        </w:tc>
      </w:tr>
    </w:tbl>
    <w:p w:rsidR="004F30BB" w:rsidRDefault="004F30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9"/>
        <w:gridCol w:w="5083"/>
      </w:tblGrid>
      <w:tr w:rsidR="00FA583A" w:rsidRPr="00FA583A" w:rsidTr="004F30BB">
        <w:tc>
          <w:tcPr>
            <w:tcW w:w="4105" w:type="dxa"/>
          </w:tcPr>
          <w:p w:rsidR="00FA583A" w:rsidRPr="00FA583A" w:rsidRDefault="00FA583A" w:rsidP="00353DFB">
            <w:pPr>
              <w:rPr>
                <w:rFonts w:ascii="Arial" w:hAnsi="Arial" w:cs="Arial"/>
                <w:u w:val="single"/>
              </w:rPr>
            </w:pPr>
            <w:r w:rsidRPr="00FA583A">
              <w:rPr>
                <w:rFonts w:ascii="Arial" w:hAnsi="Arial" w:cs="Arial"/>
                <w:u w:val="single"/>
              </w:rPr>
              <w:t>Table</w:t>
            </w:r>
          </w:p>
          <w:p w:rsidR="00FA583A" w:rsidRDefault="00FA583A" w:rsidP="00353D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 items in columns</w:t>
            </w:r>
          </w:p>
          <w:p w:rsidR="00FA583A" w:rsidRDefault="00FA583A" w:rsidP="00353D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 characteristics in rows</w:t>
            </w:r>
          </w:p>
          <w:p w:rsidR="00A67585" w:rsidRDefault="00A67585" w:rsidP="00353DFB">
            <w:pPr>
              <w:rPr>
                <w:rFonts w:ascii="Arial" w:hAnsi="Arial" w:cs="Arial"/>
              </w:rPr>
            </w:pPr>
          </w:p>
          <w:p w:rsidR="00FA583A" w:rsidRPr="00FA583A" w:rsidRDefault="00FA583A" w:rsidP="00353DFB">
            <w:pPr>
              <w:rPr>
                <w:rFonts w:ascii="Arial" w:hAnsi="Arial" w:cs="Arial"/>
              </w:rPr>
            </w:pPr>
            <w:r w:rsidRPr="00FA583A">
              <w:rPr>
                <w:rFonts w:ascii="Arial" w:hAnsi="Arial" w:cs="Arial"/>
              </w:rPr>
              <w:object w:dxaOrig="7635" w:dyaOrig="3585">
                <v:shape id="_x0000_i1026" type="#_x0000_t75" style="width:201.55pt;height:94.8pt" o:ole="">
                  <v:imagedata r:id="rId8" o:title=""/>
                </v:shape>
                <o:OLEObject Type="Embed" ProgID="PBrush" ShapeID="_x0000_i1026" DrawAspect="Content" ObjectID="_1485333854" r:id="rId9"/>
              </w:object>
            </w:r>
          </w:p>
        </w:tc>
        <w:tc>
          <w:tcPr>
            <w:tcW w:w="5137" w:type="dxa"/>
          </w:tcPr>
          <w:p w:rsidR="00FA583A" w:rsidRDefault="00D261FB" w:rsidP="00353D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</w:t>
            </w:r>
            <w:r w:rsidR="00FA583A">
              <w:rPr>
                <w:rFonts w:ascii="Arial" w:hAnsi="Arial" w:cs="Arial"/>
              </w:rPr>
              <w:t xml:space="preserve"> language support on borders</w:t>
            </w:r>
          </w:p>
          <w:p w:rsidR="00A67585" w:rsidRDefault="00A67585" w:rsidP="00353DFB">
            <w:pPr>
              <w:rPr>
                <w:rFonts w:ascii="Arial" w:hAnsi="Arial" w:cs="Arial"/>
              </w:rPr>
            </w:pPr>
          </w:p>
          <w:p w:rsidR="00FD5261" w:rsidRPr="00FA583A" w:rsidRDefault="00FD5261" w:rsidP="00353DFB">
            <w:pPr>
              <w:rPr>
                <w:rFonts w:ascii="Arial" w:hAnsi="Arial" w:cs="Arial"/>
              </w:rPr>
            </w:pPr>
            <w:r>
              <w:object w:dxaOrig="7860" w:dyaOrig="5355">
                <v:shape id="_x0000_i1027" type="#_x0000_t75" style="width:248.75pt;height:169.2pt" o:ole="">
                  <v:imagedata r:id="rId10" o:title=""/>
                </v:shape>
                <o:OLEObject Type="Embed" ProgID="PBrush" ShapeID="_x0000_i1027" DrawAspect="Content" ObjectID="_1485333855" r:id="rId11"/>
              </w:object>
            </w:r>
          </w:p>
        </w:tc>
      </w:tr>
    </w:tbl>
    <w:p w:rsidR="004F30BB" w:rsidRDefault="004F30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7"/>
        <w:gridCol w:w="5195"/>
      </w:tblGrid>
      <w:tr w:rsidR="00FA583A" w:rsidRPr="00FA583A" w:rsidTr="004F30BB">
        <w:tc>
          <w:tcPr>
            <w:tcW w:w="4105" w:type="dxa"/>
          </w:tcPr>
          <w:p w:rsidR="00FA583A" w:rsidRDefault="00D261FB" w:rsidP="00353DF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Illustrations</w:t>
            </w:r>
          </w:p>
          <w:p w:rsidR="00A67585" w:rsidRDefault="00A67585" w:rsidP="00353DFB">
            <w:pPr>
              <w:rPr>
                <w:rFonts w:ascii="Arial" w:hAnsi="Arial" w:cs="Arial"/>
                <w:u w:val="single"/>
              </w:rPr>
            </w:pPr>
          </w:p>
          <w:p w:rsidR="00FD5261" w:rsidRDefault="00D261FB" w:rsidP="00353D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 characteristics as labels</w:t>
            </w:r>
          </w:p>
          <w:p w:rsidR="00A67585" w:rsidRDefault="00A67585" w:rsidP="00353DFB">
            <w:pPr>
              <w:rPr>
                <w:rFonts w:ascii="Arial" w:hAnsi="Arial" w:cs="Arial"/>
              </w:rPr>
            </w:pPr>
          </w:p>
          <w:p w:rsidR="00D261FB" w:rsidRPr="00D261FB" w:rsidRDefault="000307A9" w:rsidP="00353DFB">
            <w:pPr>
              <w:rPr>
                <w:rFonts w:ascii="Arial" w:hAnsi="Arial" w:cs="Arial"/>
              </w:rPr>
            </w:pPr>
            <w:r>
              <w:object w:dxaOrig="17445" w:dyaOrig="7665">
                <v:shape id="_x0000_i1028" type="#_x0000_t75" style="width:196.25pt;height:86.6pt" o:ole="">
                  <v:imagedata r:id="rId12" o:title=""/>
                </v:shape>
                <o:OLEObject Type="Embed" ProgID="PBrush" ShapeID="_x0000_i1028" DrawAspect="Content" ObjectID="_1485333856" r:id="rId13"/>
              </w:object>
            </w:r>
          </w:p>
        </w:tc>
        <w:tc>
          <w:tcPr>
            <w:tcW w:w="5137" w:type="dxa"/>
          </w:tcPr>
          <w:p w:rsidR="00FA583A" w:rsidRDefault="00D261FB" w:rsidP="00D26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 language support between two images</w:t>
            </w:r>
          </w:p>
          <w:p w:rsidR="000307A9" w:rsidRDefault="000307A9" w:rsidP="00D261FB">
            <w:pPr>
              <w:rPr>
                <w:rFonts w:ascii="Arial" w:hAnsi="Arial" w:cs="Arial"/>
              </w:rPr>
            </w:pPr>
          </w:p>
          <w:p w:rsidR="000307A9" w:rsidRPr="00FA583A" w:rsidRDefault="004F30BB" w:rsidP="00D261FB">
            <w:pPr>
              <w:rPr>
                <w:rFonts w:ascii="Arial" w:hAnsi="Arial" w:cs="Arial"/>
              </w:rPr>
            </w:pPr>
            <w:r>
              <w:object w:dxaOrig="17655" w:dyaOrig="9285">
                <v:shape id="_x0000_i1029" type="#_x0000_t75" style="width:255.1pt;height:134.15pt" o:ole="">
                  <v:imagedata r:id="rId14" o:title=""/>
                </v:shape>
                <o:OLEObject Type="Embed" ProgID="PBrush" ShapeID="_x0000_i1029" DrawAspect="Content" ObjectID="_1485333857" r:id="rId15"/>
              </w:object>
            </w:r>
          </w:p>
        </w:tc>
      </w:tr>
    </w:tbl>
    <w:p w:rsidR="00FA583A" w:rsidRPr="00FA583A" w:rsidRDefault="00FA583A" w:rsidP="00353DFB">
      <w:pPr>
        <w:spacing w:after="0" w:line="240" w:lineRule="auto"/>
        <w:rPr>
          <w:rFonts w:ascii="Arial" w:hAnsi="Arial" w:cs="Arial"/>
        </w:rPr>
      </w:pPr>
    </w:p>
    <w:p w:rsidR="00FA583A" w:rsidRPr="00FA583A" w:rsidRDefault="00FA583A" w:rsidP="00353DFB">
      <w:pPr>
        <w:spacing w:after="0" w:line="240" w:lineRule="auto"/>
        <w:rPr>
          <w:rFonts w:ascii="Arial" w:hAnsi="Arial" w:cs="Arial"/>
        </w:rPr>
      </w:pPr>
    </w:p>
    <w:p w:rsidR="00FA583A" w:rsidRPr="00FA583A" w:rsidRDefault="00FA583A" w:rsidP="00353DFB">
      <w:pPr>
        <w:spacing w:after="0" w:line="240" w:lineRule="auto"/>
        <w:rPr>
          <w:rFonts w:ascii="Arial" w:hAnsi="Arial" w:cs="Arial"/>
        </w:rPr>
      </w:pPr>
    </w:p>
    <w:p w:rsidR="00B606AF" w:rsidRPr="00FA583A" w:rsidRDefault="00B606AF" w:rsidP="00A67585">
      <w:pPr>
        <w:rPr>
          <w:rFonts w:ascii="Arial" w:hAnsi="Arial" w:cs="Arial"/>
          <w:b/>
          <w:sz w:val="16"/>
          <w:szCs w:val="16"/>
        </w:rPr>
      </w:pPr>
    </w:p>
    <w:sectPr w:rsidR="00B606AF" w:rsidRPr="00FA583A" w:rsidSect="00705FB6">
      <w:pgSz w:w="11906" w:h="16838"/>
      <w:pgMar w:top="1440" w:right="1440" w:bottom="426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4BB"/>
    <w:rsid w:val="00000130"/>
    <w:rsid w:val="00000D38"/>
    <w:rsid w:val="000018D0"/>
    <w:rsid w:val="00010558"/>
    <w:rsid w:val="000107C6"/>
    <w:rsid w:val="00010BE6"/>
    <w:rsid w:val="000120C5"/>
    <w:rsid w:val="00012B0D"/>
    <w:rsid w:val="0001538D"/>
    <w:rsid w:val="00016CDA"/>
    <w:rsid w:val="00017485"/>
    <w:rsid w:val="00020158"/>
    <w:rsid w:val="00024E94"/>
    <w:rsid w:val="00025220"/>
    <w:rsid w:val="000262BB"/>
    <w:rsid w:val="00026924"/>
    <w:rsid w:val="000300DC"/>
    <w:rsid w:val="000307A9"/>
    <w:rsid w:val="000313A9"/>
    <w:rsid w:val="000313F9"/>
    <w:rsid w:val="00034EE9"/>
    <w:rsid w:val="00035342"/>
    <w:rsid w:val="000363AA"/>
    <w:rsid w:val="00036FC9"/>
    <w:rsid w:val="000371EE"/>
    <w:rsid w:val="00041759"/>
    <w:rsid w:val="000420A5"/>
    <w:rsid w:val="0004287D"/>
    <w:rsid w:val="00045EE8"/>
    <w:rsid w:val="00052325"/>
    <w:rsid w:val="00053B7E"/>
    <w:rsid w:val="00055001"/>
    <w:rsid w:val="00062CE6"/>
    <w:rsid w:val="000633DB"/>
    <w:rsid w:val="00064D31"/>
    <w:rsid w:val="0006557E"/>
    <w:rsid w:val="00065C03"/>
    <w:rsid w:val="00072687"/>
    <w:rsid w:val="00072929"/>
    <w:rsid w:val="00073032"/>
    <w:rsid w:val="00073835"/>
    <w:rsid w:val="00073B10"/>
    <w:rsid w:val="0007425D"/>
    <w:rsid w:val="000820CD"/>
    <w:rsid w:val="00084F7A"/>
    <w:rsid w:val="00087D13"/>
    <w:rsid w:val="00094B4E"/>
    <w:rsid w:val="000A1B20"/>
    <w:rsid w:val="000A2F09"/>
    <w:rsid w:val="000A4F70"/>
    <w:rsid w:val="000A530D"/>
    <w:rsid w:val="000A671E"/>
    <w:rsid w:val="000A6FE5"/>
    <w:rsid w:val="000B07A2"/>
    <w:rsid w:val="000B11A3"/>
    <w:rsid w:val="000B2D31"/>
    <w:rsid w:val="000B3622"/>
    <w:rsid w:val="000B497A"/>
    <w:rsid w:val="000B63DF"/>
    <w:rsid w:val="000B641C"/>
    <w:rsid w:val="000B769C"/>
    <w:rsid w:val="000C00A0"/>
    <w:rsid w:val="000C05B4"/>
    <w:rsid w:val="000C1754"/>
    <w:rsid w:val="000C3003"/>
    <w:rsid w:val="000C3652"/>
    <w:rsid w:val="000C38E7"/>
    <w:rsid w:val="000C46E1"/>
    <w:rsid w:val="000C650E"/>
    <w:rsid w:val="000C709A"/>
    <w:rsid w:val="000C711B"/>
    <w:rsid w:val="000D7CAC"/>
    <w:rsid w:val="000E09B0"/>
    <w:rsid w:val="000E26C3"/>
    <w:rsid w:val="000E4D24"/>
    <w:rsid w:val="000E6130"/>
    <w:rsid w:val="000E66E9"/>
    <w:rsid w:val="000E7A8C"/>
    <w:rsid w:val="000F1637"/>
    <w:rsid w:val="000F16D8"/>
    <w:rsid w:val="000F3246"/>
    <w:rsid w:val="000F38F0"/>
    <w:rsid w:val="000F5451"/>
    <w:rsid w:val="000F70F9"/>
    <w:rsid w:val="00101989"/>
    <w:rsid w:val="00103631"/>
    <w:rsid w:val="0010469D"/>
    <w:rsid w:val="001064DF"/>
    <w:rsid w:val="001071D8"/>
    <w:rsid w:val="00110178"/>
    <w:rsid w:val="0011131A"/>
    <w:rsid w:val="00113156"/>
    <w:rsid w:val="001224BF"/>
    <w:rsid w:val="001239CA"/>
    <w:rsid w:val="00125AC0"/>
    <w:rsid w:val="001267BD"/>
    <w:rsid w:val="00132898"/>
    <w:rsid w:val="00134098"/>
    <w:rsid w:val="001355EB"/>
    <w:rsid w:val="00137594"/>
    <w:rsid w:val="00141500"/>
    <w:rsid w:val="00143FE5"/>
    <w:rsid w:val="00152AB9"/>
    <w:rsid w:val="00152DEE"/>
    <w:rsid w:val="001537EA"/>
    <w:rsid w:val="001552F0"/>
    <w:rsid w:val="00156313"/>
    <w:rsid w:val="001571EC"/>
    <w:rsid w:val="00157CE8"/>
    <w:rsid w:val="001616CF"/>
    <w:rsid w:val="001639B6"/>
    <w:rsid w:val="00164B26"/>
    <w:rsid w:val="0016512A"/>
    <w:rsid w:val="00165D30"/>
    <w:rsid w:val="00166181"/>
    <w:rsid w:val="001661FE"/>
    <w:rsid w:val="001706A9"/>
    <w:rsid w:val="00171163"/>
    <w:rsid w:val="00172A77"/>
    <w:rsid w:val="00173C33"/>
    <w:rsid w:val="00174939"/>
    <w:rsid w:val="00175245"/>
    <w:rsid w:val="00175AAC"/>
    <w:rsid w:val="0017788F"/>
    <w:rsid w:val="00182593"/>
    <w:rsid w:val="001856DE"/>
    <w:rsid w:val="00185E3E"/>
    <w:rsid w:val="001879E5"/>
    <w:rsid w:val="0019032D"/>
    <w:rsid w:val="00191AF5"/>
    <w:rsid w:val="00194449"/>
    <w:rsid w:val="001949BF"/>
    <w:rsid w:val="001961E5"/>
    <w:rsid w:val="001A2619"/>
    <w:rsid w:val="001A3D35"/>
    <w:rsid w:val="001A54BB"/>
    <w:rsid w:val="001A66CB"/>
    <w:rsid w:val="001B0D26"/>
    <w:rsid w:val="001B69C6"/>
    <w:rsid w:val="001B7F22"/>
    <w:rsid w:val="001C2F00"/>
    <w:rsid w:val="001C3F4E"/>
    <w:rsid w:val="001C5657"/>
    <w:rsid w:val="001C5707"/>
    <w:rsid w:val="001D5213"/>
    <w:rsid w:val="001D5505"/>
    <w:rsid w:val="001D5E79"/>
    <w:rsid w:val="001D68A3"/>
    <w:rsid w:val="001D7374"/>
    <w:rsid w:val="001E08BD"/>
    <w:rsid w:val="001E0AED"/>
    <w:rsid w:val="001E4402"/>
    <w:rsid w:val="001E5D03"/>
    <w:rsid w:val="001E752F"/>
    <w:rsid w:val="001F249F"/>
    <w:rsid w:val="001F3D3C"/>
    <w:rsid w:val="001F4961"/>
    <w:rsid w:val="001F6507"/>
    <w:rsid w:val="0020005E"/>
    <w:rsid w:val="00203B1F"/>
    <w:rsid w:val="00204259"/>
    <w:rsid w:val="0021092A"/>
    <w:rsid w:val="00216289"/>
    <w:rsid w:val="00216A79"/>
    <w:rsid w:val="00217195"/>
    <w:rsid w:val="00217DCB"/>
    <w:rsid w:val="00222082"/>
    <w:rsid w:val="0022323C"/>
    <w:rsid w:val="00223A2C"/>
    <w:rsid w:val="00225EDF"/>
    <w:rsid w:val="002270CF"/>
    <w:rsid w:val="0023509D"/>
    <w:rsid w:val="002424DD"/>
    <w:rsid w:val="00243CF1"/>
    <w:rsid w:val="00244D7D"/>
    <w:rsid w:val="0024772D"/>
    <w:rsid w:val="00250DD0"/>
    <w:rsid w:val="0025111F"/>
    <w:rsid w:val="00255E9A"/>
    <w:rsid w:val="00255F50"/>
    <w:rsid w:val="002606B1"/>
    <w:rsid w:val="00262310"/>
    <w:rsid w:val="00263B2F"/>
    <w:rsid w:val="00263EB7"/>
    <w:rsid w:val="00264D37"/>
    <w:rsid w:val="00265218"/>
    <w:rsid w:val="00265738"/>
    <w:rsid w:val="002663AE"/>
    <w:rsid w:val="00266DE1"/>
    <w:rsid w:val="0026777F"/>
    <w:rsid w:val="0027006B"/>
    <w:rsid w:val="00273911"/>
    <w:rsid w:val="00273BBC"/>
    <w:rsid w:val="00274534"/>
    <w:rsid w:val="00274C83"/>
    <w:rsid w:val="00277CF9"/>
    <w:rsid w:val="002807FC"/>
    <w:rsid w:val="002814E5"/>
    <w:rsid w:val="0028386F"/>
    <w:rsid w:val="00290648"/>
    <w:rsid w:val="00293E4C"/>
    <w:rsid w:val="0029479A"/>
    <w:rsid w:val="002A0BF7"/>
    <w:rsid w:val="002A3D32"/>
    <w:rsid w:val="002A4180"/>
    <w:rsid w:val="002A4ED1"/>
    <w:rsid w:val="002A585B"/>
    <w:rsid w:val="002A6CEB"/>
    <w:rsid w:val="002B0725"/>
    <w:rsid w:val="002B0EE1"/>
    <w:rsid w:val="002B326D"/>
    <w:rsid w:val="002B3701"/>
    <w:rsid w:val="002B3733"/>
    <w:rsid w:val="002B3C09"/>
    <w:rsid w:val="002B678E"/>
    <w:rsid w:val="002B7260"/>
    <w:rsid w:val="002B7887"/>
    <w:rsid w:val="002C17E0"/>
    <w:rsid w:val="002C68AA"/>
    <w:rsid w:val="002C6BB0"/>
    <w:rsid w:val="002D1BDE"/>
    <w:rsid w:val="002D2C1F"/>
    <w:rsid w:val="002D3A49"/>
    <w:rsid w:val="002D3E47"/>
    <w:rsid w:val="002D59A6"/>
    <w:rsid w:val="002D662A"/>
    <w:rsid w:val="002D6FF6"/>
    <w:rsid w:val="002D7D0B"/>
    <w:rsid w:val="002E0616"/>
    <w:rsid w:val="002E1DDB"/>
    <w:rsid w:val="002E390D"/>
    <w:rsid w:val="002E5839"/>
    <w:rsid w:val="002E62DC"/>
    <w:rsid w:val="002E7475"/>
    <w:rsid w:val="002E7E25"/>
    <w:rsid w:val="002F0CEC"/>
    <w:rsid w:val="002F1D90"/>
    <w:rsid w:val="002F45F0"/>
    <w:rsid w:val="002F5233"/>
    <w:rsid w:val="002F7705"/>
    <w:rsid w:val="003004F4"/>
    <w:rsid w:val="00300980"/>
    <w:rsid w:val="003055F6"/>
    <w:rsid w:val="00305D10"/>
    <w:rsid w:val="00307995"/>
    <w:rsid w:val="0031298F"/>
    <w:rsid w:val="003138A7"/>
    <w:rsid w:val="003138E9"/>
    <w:rsid w:val="00314A78"/>
    <w:rsid w:val="0031762E"/>
    <w:rsid w:val="003317C6"/>
    <w:rsid w:val="00335B29"/>
    <w:rsid w:val="00336C1C"/>
    <w:rsid w:val="00336FF8"/>
    <w:rsid w:val="0034114C"/>
    <w:rsid w:val="00342C94"/>
    <w:rsid w:val="0034661D"/>
    <w:rsid w:val="00347566"/>
    <w:rsid w:val="00350F44"/>
    <w:rsid w:val="0035286E"/>
    <w:rsid w:val="00353DFB"/>
    <w:rsid w:val="00354EF0"/>
    <w:rsid w:val="00356E80"/>
    <w:rsid w:val="00361FC1"/>
    <w:rsid w:val="003658F9"/>
    <w:rsid w:val="00367511"/>
    <w:rsid w:val="003676FB"/>
    <w:rsid w:val="00367B1B"/>
    <w:rsid w:val="00367C1C"/>
    <w:rsid w:val="00373C4B"/>
    <w:rsid w:val="003760AD"/>
    <w:rsid w:val="00377211"/>
    <w:rsid w:val="00380C16"/>
    <w:rsid w:val="00380ED2"/>
    <w:rsid w:val="0038197A"/>
    <w:rsid w:val="003821F5"/>
    <w:rsid w:val="00383E5C"/>
    <w:rsid w:val="00386D8B"/>
    <w:rsid w:val="00386F8A"/>
    <w:rsid w:val="00392C05"/>
    <w:rsid w:val="0039472B"/>
    <w:rsid w:val="00397323"/>
    <w:rsid w:val="00397B7A"/>
    <w:rsid w:val="003A1F8F"/>
    <w:rsid w:val="003A5487"/>
    <w:rsid w:val="003A59BE"/>
    <w:rsid w:val="003A65B0"/>
    <w:rsid w:val="003A6EE5"/>
    <w:rsid w:val="003B0FD2"/>
    <w:rsid w:val="003B21F1"/>
    <w:rsid w:val="003B2ABA"/>
    <w:rsid w:val="003B4428"/>
    <w:rsid w:val="003B51CC"/>
    <w:rsid w:val="003B64EE"/>
    <w:rsid w:val="003B77DA"/>
    <w:rsid w:val="003B7BBD"/>
    <w:rsid w:val="003C0BF5"/>
    <w:rsid w:val="003C1722"/>
    <w:rsid w:val="003C36EC"/>
    <w:rsid w:val="003C4B55"/>
    <w:rsid w:val="003C5148"/>
    <w:rsid w:val="003C556A"/>
    <w:rsid w:val="003C6233"/>
    <w:rsid w:val="003C63BE"/>
    <w:rsid w:val="003D0258"/>
    <w:rsid w:val="003D2D1B"/>
    <w:rsid w:val="003D5B29"/>
    <w:rsid w:val="003D6A7F"/>
    <w:rsid w:val="003D6B68"/>
    <w:rsid w:val="003E2B90"/>
    <w:rsid w:val="003E31DC"/>
    <w:rsid w:val="003E3C4B"/>
    <w:rsid w:val="003E636E"/>
    <w:rsid w:val="003F003F"/>
    <w:rsid w:val="003F1CBA"/>
    <w:rsid w:val="003F203A"/>
    <w:rsid w:val="003F47DA"/>
    <w:rsid w:val="003F4A60"/>
    <w:rsid w:val="003F55CE"/>
    <w:rsid w:val="003F67F5"/>
    <w:rsid w:val="003F68FF"/>
    <w:rsid w:val="00400B8F"/>
    <w:rsid w:val="00405325"/>
    <w:rsid w:val="004062D0"/>
    <w:rsid w:val="00411FE5"/>
    <w:rsid w:val="00412411"/>
    <w:rsid w:val="00412704"/>
    <w:rsid w:val="00413075"/>
    <w:rsid w:val="0041502D"/>
    <w:rsid w:val="0041799B"/>
    <w:rsid w:val="00422240"/>
    <w:rsid w:val="0042252C"/>
    <w:rsid w:val="00425FC7"/>
    <w:rsid w:val="00426CF6"/>
    <w:rsid w:val="00432C11"/>
    <w:rsid w:val="00434F57"/>
    <w:rsid w:val="0044149D"/>
    <w:rsid w:val="00441932"/>
    <w:rsid w:val="004425F9"/>
    <w:rsid w:val="00442AD6"/>
    <w:rsid w:val="00443DF1"/>
    <w:rsid w:val="00444A52"/>
    <w:rsid w:val="00446ADC"/>
    <w:rsid w:val="00446EE4"/>
    <w:rsid w:val="004473ED"/>
    <w:rsid w:val="00447DD0"/>
    <w:rsid w:val="00451FB4"/>
    <w:rsid w:val="00452B04"/>
    <w:rsid w:val="0045394D"/>
    <w:rsid w:val="004546FE"/>
    <w:rsid w:val="00455A8D"/>
    <w:rsid w:val="0046007C"/>
    <w:rsid w:val="0046036D"/>
    <w:rsid w:val="00470682"/>
    <w:rsid w:val="00471519"/>
    <w:rsid w:val="0047164B"/>
    <w:rsid w:val="00474BFB"/>
    <w:rsid w:val="004750A5"/>
    <w:rsid w:val="004758B6"/>
    <w:rsid w:val="00476871"/>
    <w:rsid w:val="00476B01"/>
    <w:rsid w:val="00480B7F"/>
    <w:rsid w:val="00483D96"/>
    <w:rsid w:val="004860B8"/>
    <w:rsid w:val="0048623C"/>
    <w:rsid w:val="0048683E"/>
    <w:rsid w:val="00486D94"/>
    <w:rsid w:val="00490B7E"/>
    <w:rsid w:val="004920E8"/>
    <w:rsid w:val="00492D81"/>
    <w:rsid w:val="0049424D"/>
    <w:rsid w:val="00495B03"/>
    <w:rsid w:val="00495E6D"/>
    <w:rsid w:val="00497DD2"/>
    <w:rsid w:val="004A23B3"/>
    <w:rsid w:val="004A38C8"/>
    <w:rsid w:val="004A3A6B"/>
    <w:rsid w:val="004A45AC"/>
    <w:rsid w:val="004A5968"/>
    <w:rsid w:val="004A6736"/>
    <w:rsid w:val="004B1578"/>
    <w:rsid w:val="004B4220"/>
    <w:rsid w:val="004B5661"/>
    <w:rsid w:val="004C15A1"/>
    <w:rsid w:val="004C18D3"/>
    <w:rsid w:val="004C28A3"/>
    <w:rsid w:val="004C50A2"/>
    <w:rsid w:val="004C7B8D"/>
    <w:rsid w:val="004D11A4"/>
    <w:rsid w:val="004D32C1"/>
    <w:rsid w:val="004D440F"/>
    <w:rsid w:val="004D4CA4"/>
    <w:rsid w:val="004D6355"/>
    <w:rsid w:val="004E18DB"/>
    <w:rsid w:val="004E1936"/>
    <w:rsid w:val="004E327B"/>
    <w:rsid w:val="004E33CD"/>
    <w:rsid w:val="004E5CF5"/>
    <w:rsid w:val="004E6A5C"/>
    <w:rsid w:val="004F1C1D"/>
    <w:rsid w:val="004F30BB"/>
    <w:rsid w:val="004F31A4"/>
    <w:rsid w:val="004F397A"/>
    <w:rsid w:val="004F52A6"/>
    <w:rsid w:val="004F7053"/>
    <w:rsid w:val="004F794D"/>
    <w:rsid w:val="00501A74"/>
    <w:rsid w:val="00503048"/>
    <w:rsid w:val="0050632A"/>
    <w:rsid w:val="00511C8C"/>
    <w:rsid w:val="0051240F"/>
    <w:rsid w:val="00515E1C"/>
    <w:rsid w:val="0051695B"/>
    <w:rsid w:val="0052130F"/>
    <w:rsid w:val="005217AF"/>
    <w:rsid w:val="0052540A"/>
    <w:rsid w:val="00534F40"/>
    <w:rsid w:val="00536DF7"/>
    <w:rsid w:val="00543885"/>
    <w:rsid w:val="005443A3"/>
    <w:rsid w:val="00544911"/>
    <w:rsid w:val="00545148"/>
    <w:rsid w:val="005451A1"/>
    <w:rsid w:val="00546E9D"/>
    <w:rsid w:val="00551124"/>
    <w:rsid w:val="0055446B"/>
    <w:rsid w:val="005557EE"/>
    <w:rsid w:val="00555D2F"/>
    <w:rsid w:val="005562BD"/>
    <w:rsid w:val="00560757"/>
    <w:rsid w:val="00562641"/>
    <w:rsid w:val="00562781"/>
    <w:rsid w:val="005648E6"/>
    <w:rsid w:val="00565A1A"/>
    <w:rsid w:val="00570FFE"/>
    <w:rsid w:val="00573C68"/>
    <w:rsid w:val="00574082"/>
    <w:rsid w:val="00576998"/>
    <w:rsid w:val="005838AE"/>
    <w:rsid w:val="005845C2"/>
    <w:rsid w:val="00585814"/>
    <w:rsid w:val="005871B7"/>
    <w:rsid w:val="00593D30"/>
    <w:rsid w:val="005A2792"/>
    <w:rsid w:val="005A605D"/>
    <w:rsid w:val="005B11F0"/>
    <w:rsid w:val="005B1E03"/>
    <w:rsid w:val="005B26A8"/>
    <w:rsid w:val="005B55F8"/>
    <w:rsid w:val="005B6162"/>
    <w:rsid w:val="005B63C2"/>
    <w:rsid w:val="005B7306"/>
    <w:rsid w:val="005C186C"/>
    <w:rsid w:val="005C3AD5"/>
    <w:rsid w:val="005C3B58"/>
    <w:rsid w:val="005C5866"/>
    <w:rsid w:val="005D05E1"/>
    <w:rsid w:val="005D0D53"/>
    <w:rsid w:val="005D2ECE"/>
    <w:rsid w:val="005D356A"/>
    <w:rsid w:val="005D6780"/>
    <w:rsid w:val="005E1974"/>
    <w:rsid w:val="005E1A32"/>
    <w:rsid w:val="005E5B99"/>
    <w:rsid w:val="005E5DF6"/>
    <w:rsid w:val="005E65C8"/>
    <w:rsid w:val="005E7EF0"/>
    <w:rsid w:val="005F062B"/>
    <w:rsid w:val="005F1F0D"/>
    <w:rsid w:val="00602516"/>
    <w:rsid w:val="00604567"/>
    <w:rsid w:val="00604A1D"/>
    <w:rsid w:val="00607664"/>
    <w:rsid w:val="00611A85"/>
    <w:rsid w:val="006135C2"/>
    <w:rsid w:val="006138FB"/>
    <w:rsid w:val="00616732"/>
    <w:rsid w:val="00617648"/>
    <w:rsid w:val="00622137"/>
    <w:rsid w:val="00623C52"/>
    <w:rsid w:val="00627511"/>
    <w:rsid w:val="0062756D"/>
    <w:rsid w:val="006325D4"/>
    <w:rsid w:val="00633867"/>
    <w:rsid w:val="00633B32"/>
    <w:rsid w:val="00634D32"/>
    <w:rsid w:val="00634EFC"/>
    <w:rsid w:val="00637220"/>
    <w:rsid w:val="00643FB8"/>
    <w:rsid w:val="00647C46"/>
    <w:rsid w:val="00656324"/>
    <w:rsid w:val="00661A32"/>
    <w:rsid w:val="006628EB"/>
    <w:rsid w:val="00662967"/>
    <w:rsid w:val="00664680"/>
    <w:rsid w:val="0066770B"/>
    <w:rsid w:val="006746BD"/>
    <w:rsid w:val="00675DDA"/>
    <w:rsid w:val="0067685A"/>
    <w:rsid w:val="006771FA"/>
    <w:rsid w:val="006833B5"/>
    <w:rsid w:val="006853AB"/>
    <w:rsid w:val="00686180"/>
    <w:rsid w:val="00687440"/>
    <w:rsid w:val="00687FED"/>
    <w:rsid w:val="00695D6B"/>
    <w:rsid w:val="006975FC"/>
    <w:rsid w:val="006A0036"/>
    <w:rsid w:val="006A184B"/>
    <w:rsid w:val="006A1B61"/>
    <w:rsid w:val="006A4127"/>
    <w:rsid w:val="006A5F5E"/>
    <w:rsid w:val="006B0932"/>
    <w:rsid w:val="006B0C4E"/>
    <w:rsid w:val="006B2254"/>
    <w:rsid w:val="006B748A"/>
    <w:rsid w:val="006C16E4"/>
    <w:rsid w:val="006C3F96"/>
    <w:rsid w:val="006C4E2C"/>
    <w:rsid w:val="006C70B9"/>
    <w:rsid w:val="006C7CBD"/>
    <w:rsid w:val="006C7D46"/>
    <w:rsid w:val="006D24C7"/>
    <w:rsid w:val="006D2976"/>
    <w:rsid w:val="006D347E"/>
    <w:rsid w:val="006D4F50"/>
    <w:rsid w:val="006D5D2F"/>
    <w:rsid w:val="006D7ADF"/>
    <w:rsid w:val="006D7E79"/>
    <w:rsid w:val="006E1352"/>
    <w:rsid w:val="006E2264"/>
    <w:rsid w:val="006E2CCE"/>
    <w:rsid w:val="006E40D5"/>
    <w:rsid w:val="006F10B1"/>
    <w:rsid w:val="006F1531"/>
    <w:rsid w:val="006F315E"/>
    <w:rsid w:val="00703D81"/>
    <w:rsid w:val="00705E26"/>
    <w:rsid w:val="00705FB6"/>
    <w:rsid w:val="00707DE3"/>
    <w:rsid w:val="00713220"/>
    <w:rsid w:val="00716019"/>
    <w:rsid w:val="00717B7D"/>
    <w:rsid w:val="007209A2"/>
    <w:rsid w:val="00721CDB"/>
    <w:rsid w:val="007228B5"/>
    <w:rsid w:val="00725412"/>
    <w:rsid w:val="0072585B"/>
    <w:rsid w:val="00731A3B"/>
    <w:rsid w:val="00733422"/>
    <w:rsid w:val="00740ADC"/>
    <w:rsid w:val="007416CA"/>
    <w:rsid w:val="00743D2C"/>
    <w:rsid w:val="00743EA6"/>
    <w:rsid w:val="00745321"/>
    <w:rsid w:val="00745465"/>
    <w:rsid w:val="0075010E"/>
    <w:rsid w:val="00751CB5"/>
    <w:rsid w:val="00755C62"/>
    <w:rsid w:val="00757EC7"/>
    <w:rsid w:val="00760E93"/>
    <w:rsid w:val="007623E8"/>
    <w:rsid w:val="00765A3D"/>
    <w:rsid w:val="00766D51"/>
    <w:rsid w:val="007670F0"/>
    <w:rsid w:val="007700C4"/>
    <w:rsid w:val="00774017"/>
    <w:rsid w:val="00776ACA"/>
    <w:rsid w:val="00777C2D"/>
    <w:rsid w:val="00781292"/>
    <w:rsid w:val="007816CB"/>
    <w:rsid w:val="007835F0"/>
    <w:rsid w:val="00784C90"/>
    <w:rsid w:val="0078617E"/>
    <w:rsid w:val="007913B2"/>
    <w:rsid w:val="007919BB"/>
    <w:rsid w:val="00791A89"/>
    <w:rsid w:val="00793F3E"/>
    <w:rsid w:val="007A0BA1"/>
    <w:rsid w:val="007A1FD3"/>
    <w:rsid w:val="007A2C99"/>
    <w:rsid w:val="007A32F7"/>
    <w:rsid w:val="007A49FB"/>
    <w:rsid w:val="007A50FA"/>
    <w:rsid w:val="007A5DB6"/>
    <w:rsid w:val="007B1336"/>
    <w:rsid w:val="007B2073"/>
    <w:rsid w:val="007B2F0E"/>
    <w:rsid w:val="007B43C2"/>
    <w:rsid w:val="007B51AC"/>
    <w:rsid w:val="007B526F"/>
    <w:rsid w:val="007B6528"/>
    <w:rsid w:val="007B7A69"/>
    <w:rsid w:val="007C026C"/>
    <w:rsid w:val="007C1A1B"/>
    <w:rsid w:val="007D0B46"/>
    <w:rsid w:val="007D217E"/>
    <w:rsid w:val="007D2ADB"/>
    <w:rsid w:val="007D3394"/>
    <w:rsid w:val="007D6148"/>
    <w:rsid w:val="007D675C"/>
    <w:rsid w:val="007D6AC8"/>
    <w:rsid w:val="007D6DCA"/>
    <w:rsid w:val="007E1E8E"/>
    <w:rsid w:val="007E2067"/>
    <w:rsid w:val="007E5495"/>
    <w:rsid w:val="007F1F7A"/>
    <w:rsid w:val="007F257B"/>
    <w:rsid w:val="007F3A70"/>
    <w:rsid w:val="007F3E55"/>
    <w:rsid w:val="0080010F"/>
    <w:rsid w:val="008004C5"/>
    <w:rsid w:val="00800B59"/>
    <w:rsid w:val="00801918"/>
    <w:rsid w:val="00802498"/>
    <w:rsid w:val="008029B9"/>
    <w:rsid w:val="00802D63"/>
    <w:rsid w:val="008039E2"/>
    <w:rsid w:val="00806723"/>
    <w:rsid w:val="00821DFA"/>
    <w:rsid w:val="00825D18"/>
    <w:rsid w:val="008322D9"/>
    <w:rsid w:val="0083268D"/>
    <w:rsid w:val="00837078"/>
    <w:rsid w:val="00842D52"/>
    <w:rsid w:val="008441DD"/>
    <w:rsid w:val="00844A98"/>
    <w:rsid w:val="00845539"/>
    <w:rsid w:val="00850AEB"/>
    <w:rsid w:val="00851480"/>
    <w:rsid w:val="00852C80"/>
    <w:rsid w:val="00855CB6"/>
    <w:rsid w:val="008639FA"/>
    <w:rsid w:val="00864E68"/>
    <w:rsid w:val="00867E7E"/>
    <w:rsid w:val="00870F45"/>
    <w:rsid w:val="00872F14"/>
    <w:rsid w:val="008757A7"/>
    <w:rsid w:val="00880B40"/>
    <w:rsid w:val="00881B54"/>
    <w:rsid w:val="00882B6C"/>
    <w:rsid w:val="00883707"/>
    <w:rsid w:val="00886A64"/>
    <w:rsid w:val="0088736E"/>
    <w:rsid w:val="008874FC"/>
    <w:rsid w:val="00887D27"/>
    <w:rsid w:val="008952D9"/>
    <w:rsid w:val="0089539D"/>
    <w:rsid w:val="008957F1"/>
    <w:rsid w:val="008A1E9C"/>
    <w:rsid w:val="008A70A3"/>
    <w:rsid w:val="008B00AF"/>
    <w:rsid w:val="008B0371"/>
    <w:rsid w:val="008B123F"/>
    <w:rsid w:val="008B1BA5"/>
    <w:rsid w:val="008B51A6"/>
    <w:rsid w:val="008B6E6B"/>
    <w:rsid w:val="008B7428"/>
    <w:rsid w:val="008B7F92"/>
    <w:rsid w:val="008C1724"/>
    <w:rsid w:val="008C2359"/>
    <w:rsid w:val="008C31E0"/>
    <w:rsid w:val="008C38E5"/>
    <w:rsid w:val="008D0851"/>
    <w:rsid w:val="008D113F"/>
    <w:rsid w:val="008D14CA"/>
    <w:rsid w:val="008D6396"/>
    <w:rsid w:val="008E4984"/>
    <w:rsid w:val="008E4B46"/>
    <w:rsid w:val="008E5F6D"/>
    <w:rsid w:val="008E5FB8"/>
    <w:rsid w:val="008E70C0"/>
    <w:rsid w:val="008F1664"/>
    <w:rsid w:val="008F1BE1"/>
    <w:rsid w:val="008F1F1D"/>
    <w:rsid w:val="008F4DD4"/>
    <w:rsid w:val="008F5D28"/>
    <w:rsid w:val="008F6008"/>
    <w:rsid w:val="008F6D71"/>
    <w:rsid w:val="008F6E41"/>
    <w:rsid w:val="00901204"/>
    <w:rsid w:val="00901A7A"/>
    <w:rsid w:val="0090229B"/>
    <w:rsid w:val="00902451"/>
    <w:rsid w:val="00903C53"/>
    <w:rsid w:val="00906DAA"/>
    <w:rsid w:val="00907E4C"/>
    <w:rsid w:val="009165D0"/>
    <w:rsid w:val="00917CD8"/>
    <w:rsid w:val="00920A57"/>
    <w:rsid w:val="009248F3"/>
    <w:rsid w:val="00925FA6"/>
    <w:rsid w:val="00926888"/>
    <w:rsid w:val="00926C46"/>
    <w:rsid w:val="00927467"/>
    <w:rsid w:val="00927C1D"/>
    <w:rsid w:val="00934047"/>
    <w:rsid w:val="00937465"/>
    <w:rsid w:val="009403BB"/>
    <w:rsid w:val="00941E23"/>
    <w:rsid w:val="00943A21"/>
    <w:rsid w:val="009441F5"/>
    <w:rsid w:val="009456B2"/>
    <w:rsid w:val="009468F1"/>
    <w:rsid w:val="009475B7"/>
    <w:rsid w:val="00952372"/>
    <w:rsid w:val="00955BE3"/>
    <w:rsid w:val="00956A11"/>
    <w:rsid w:val="00956B33"/>
    <w:rsid w:val="0096017C"/>
    <w:rsid w:val="00961069"/>
    <w:rsid w:val="00966524"/>
    <w:rsid w:val="0097071C"/>
    <w:rsid w:val="009711AA"/>
    <w:rsid w:val="00972596"/>
    <w:rsid w:val="00972727"/>
    <w:rsid w:val="00973326"/>
    <w:rsid w:val="00976D7F"/>
    <w:rsid w:val="00976F55"/>
    <w:rsid w:val="00980A80"/>
    <w:rsid w:val="0098295F"/>
    <w:rsid w:val="00984E48"/>
    <w:rsid w:val="00985D18"/>
    <w:rsid w:val="00985DB5"/>
    <w:rsid w:val="00987388"/>
    <w:rsid w:val="00990627"/>
    <w:rsid w:val="00992762"/>
    <w:rsid w:val="00994A79"/>
    <w:rsid w:val="00995144"/>
    <w:rsid w:val="00996FB1"/>
    <w:rsid w:val="00997C7B"/>
    <w:rsid w:val="009A2530"/>
    <w:rsid w:val="009A3440"/>
    <w:rsid w:val="009A34F5"/>
    <w:rsid w:val="009A3FAA"/>
    <w:rsid w:val="009B0E0A"/>
    <w:rsid w:val="009B222E"/>
    <w:rsid w:val="009B5E75"/>
    <w:rsid w:val="009B750C"/>
    <w:rsid w:val="009C5924"/>
    <w:rsid w:val="009C73F5"/>
    <w:rsid w:val="009C75EB"/>
    <w:rsid w:val="009D02B1"/>
    <w:rsid w:val="009D211B"/>
    <w:rsid w:val="009D23E4"/>
    <w:rsid w:val="009D2450"/>
    <w:rsid w:val="009D3A83"/>
    <w:rsid w:val="009D4427"/>
    <w:rsid w:val="009D5EE9"/>
    <w:rsid w:val="009D65B0"/>
    <w:rsid w:val="009D7171"/>
    <w:rsid w:val="009E0C0D"/>
    <w:rsid w:val="009E5F2B"/>
    <w:rsid w:val="009E686B"/>
    <w:rsid w:val="009F0BA7"/>
    <w:rsid w:val="009F0E18"/>
    <w:rsid w:val="009F2FA6"/>
    <w:rsid w:val="009F5802"/>
    <w:rsid w:val="00A00AA9"/>
    <w:rsid w:val="00A020F4"/>
    <w:rsid w:val="00A10551"/>
    <w:rsid w:val="00A110F7"/>
    <w:rsid w:val="00A11AB5"/>
    <w:rsid w:val="00A22496"/>
    <w:rsid w:val="00A232E2"/>
    <w:rsid w:val="00A23DEF"/>
    <w:rsid w:val="00A23F4A"/>
    <w:rsid w:val="00A273E5"/>
    <w:rsid w:val="00A27FCC"/>
    <w:rsid w:val="00A30EA4"/>
    <w:rsid w:val="00A31F14"/>
    <w:rsid w:val="00A331CF"/>
    <w:rsid w:val="00A3376F"/>
    <w:rsid w:val="00A3596D"/>
    <w:rsid w:val="00A35F40"/>
    <w:rsid w:val="00A43161"/>
    <w:rsid w:val="00A4325B"/>
    <w:rsid w:val="00A44035"/>
    <w:rsid w:val="00A45898"/>
    <w:rsid w:val="00A46AB3"/>
    <w:rsid w:val="00A50717"/>
    <w:rsid w:val="00A51ACA"/>
    <w:rsid w:val="00A52597"/>
    <w:rsid w:val="00A53CC3"/>
    <w:rsid w:val="00A5502F"/>
    <w:rsid w:val="00A57475"/>
    <w:rsid w:val="00A57D77"/>
    <w:rsid w:val="00A607C9"/>
    <w:rsid w:val="00A623A3"/>
    <w:rsid w:val="00A64C4D"/>
    <w:rsid w:val="00A64D4D"/>
    <w:rsid w:val="00A64FB0"/>
    <w:rsid w:val="00A66483"/>
    <w:rsid w:val="00A66840"/>
    <w:rsid w:val="00A67157"/>
    <w:rsid w:val="00A67585"/>
    <w:rsid w:val="00A73D72"/>
    <w:rsid w:val="00A82601"/>
    <w:rsid w:val="00A849A1"/>
    <w:rsid w:val="00A867A7"/>
    <w:rsid w:val="00A9137B"/>
    <w:rsid w:val="00A91C2A"/>
    <w:rsid w:val="00A91DC8"/>
    <w:rsid w:val="00A94913"/>
    <w:rsid w:val="00A95204"/>
    <w:rsid w:val="00A9657A"/>
    <w:rsid w:val="00A96698"/>
    <w:rsid w:val="00A97AA7"/>
    <w:rsid w:val="00AA031F"/>
    <w:rsid w:val="00AA1357"/>
    <w:rsid w:val="00AA1AC3"/>
    <w:rsid w:val="00AA1FCC"/>
    <w:rsid w:val="00AA3791"/>
    <w:rsid w:val="00AA3C37"/>
    <w:rsid w:val="00AA7054"/>
    <w:rsid w:val="00AA7767"/>
    <w:rsid w:val="00AB1A60"/>
    <w:rsid w:val="00AB2D9D"/>
    <w:rsid w:val="00AB3094"/>
    <w:rsid w:val="00AC0912"/>
    <w:rsid w:val="00AC2149"/>
    <w:rsid w:val="00AC2C08"/>
    <w:rsid w:val="00AC4BC4"/>
    <w:rsid w:val="00AC6644"/>
    <w:rsid w:val="00AD4E4A"/>
    <w:rsid w:val="00AD5602"/>
    <w:rsid w:val="00AE1D81"/>
    <w:rsid w:val="00AE5360"/>
    <w:rsid w:val="00AF0FB8"/>
    <w:rsid w:val="00AF2A04"/>
    <w:rsid w:val="00AF379B"/>
    <w:rsid w:val="00AF42AC"/>
    <w:rsid w:val="00AF4348"/>
    <w:rsid w:val="00AF4EAB"/>
    <w:rsid w:val="00AF5687"/>
    <w:rsid w:val="00AF6028"/>
    <w:rsid w:val="00AF6378"/>
    <w:rsid w:val="00AF6E3A"/>
    <w:rsid w:val="00B025D1"/>
    <w:rsid w:val="00B02F9E"/>
    <w:rsid w:val="00B05F65"/>
    <w:rsid w:val="00B06F10"/>
    <w:rsid w:val="00B114CF"/>
    <w:rsid w:val="00B1320E"/>
    <w:rsid w:val="00B1321A"/>
    <w:rsid w:val="00B16803"/>
    <w:rsid w:val="00B21275"/>
    <w:rsid w:val="00B21EBE"/>
    <w:rsid w:val="00B225DD"/>
    <w:rsid w:val="00B22DE8"/>
    <w:rsid w:val="00B24217"/>
    <w:rsid w:val="00B243D8"/>
    <w:rsid w:val="00B3337C"/>
    <w:rsid w:val="00B3581F"/>
    <w:rsid w:val="00B36EF4"/>
    <w:rsid w:val="00B36FC9"/>
    <w:rsid w:val="00B373C7"/>
    <w:rsid w:val="00B37EB1"/>
    <w:rsid w:val="00B4290D"/>
    <w:rsid w:val="00B44402"/>
    <w:rsid w:val="00B50258"/>
    <w:rsid w:val="00B51ED8"/>
    <w:rsid w:val="00B5568A"/>
    <w:rsid w:val="00B56BC2"/>
    <w:rsid w:val="00B56C0D"/>
    <w:rsid w:val="00B56F24"/>
    <w:rsid w:val="00B606AF"/>
    <w:rsid w:val="00B630F0"/>
    <w:rsid w:val="00B66BE3"/>
    <w:rsid w:val="00B67150"/>
    <w:rsid w:val="00B70C5A"/>
    <w:rsid w:val="00B71929"/>
    <w:rsid w:val="00B71FAA"/>
    <w:rsid w:val="00B73161"/>
    <w:rsid w:val="00B73402"/>
    <w:rsid w:val="00B73FC8"/>
    <w:rsid w:val="00B74E2D"/>
    <w:rsid w:val="00B77764"/>
    <w:rsid w:val="00B80408"/>
    <w:rsid w:val="00B83696"/>
    <w:rsid w:val="00B8376E"/>
    <w:rsid w:val="00B839B6"/>
    <w:rsid w:val="00B850AA"/>
    <w:rsid w:val="00B851EC"/>
    <w:rsid w:val="00B86DC2"/>
    <w:rsid w:val="00B902F3"/>
    <w:rsid w:val="00B90A5C"/>
    <w:rsid w:val="00B918BF"/>
    <w:rsid w:val="00B937BB"/>
    <w:rsid w:val="00B959E5"/>
    <w:rsid w:val="00B96CF3"/>
    <w:rsid w:val="00B97545"/>
    <w:rsid w:val="00B9794F"/>
    <w:rsid w:val="00BA3896"/>
    <w:rsid w:val="00BA5836"/>
    <w:rsid w:val="00BB0EF6"/>
    <w:rsid w:val="00BB1BDA"/>
    <w:rsid w:val="00BB3999"/>
    <w:rsid w:val="00BB6127"/>
    <w:rsid w:val="00BB7855"/>
    <w:rsid w:val="00BC1088"/>
    <w:rsid w:val="00BC1B2F"/>
    <w:rsid w:val="00BC5515"/>
    <w:rsid w:val="00BC64BE"/>
    <w:rsid w:val="00BC7573"/>
    <w:rsid w:val="00BD0293"/>
    <w:rsid w:val="00BD2E28"/>
    <w:rsid w:val="00BD3E98"/>
    <w:rsid w:val="00BD4F7F"/>
    <w:rsid w:val="00BD6227"/>
    <w:rsid w:val="00BD7103"/>
    <w:rsid w:val="00BD7C10"/>
    <w:rsid w:val="00BE0914"/>
    <w:rsid w:val="00BE0D3C"/>
    <w:rsid w:val="00BE1BB0"/>
    <w:rsid w:val="00BF07A5"/>
    <w:rsid w:val="00BF0C1E"/>
    <w:rsid w:val="00BF0C72"/>
    <w:rsid w:val="00BF1E7D"/>
    <w:rsid w:val="00BF2D15"/>
    <w:rsid w:val="00BF3474"/>
    <w:rsid w:val="00BF3E39"/>
    <w:rsid w:val="00BF5AC1"/>
    <w:rsid w:val="00BF6A6F"/>
    <w:rsid w:val="00C01B8D"/>
    <w:rsid w:val="00C023B7"/>
    <w:rsid w:val="00C030D6"/>
    <w:rsid w:val="00C12840"/>
    <w:rsid w:val="00C13818"/>
    <w:rsid w:val="00C15A4D"/>
    <w:rsid w:val="00C27F16"/>
    <w:rsid w:val="00C308CF"/>
    <w:rsid w:val="00C31A04"/>
    <w:rsid w:val="00C3387E"/>
    <w:rsid w:val="00C37AB8"/>
    <w:rsid w:val="00C37F8F"/>
    <w:rsid w:val="00C40312"/>
    <w:rsid w:val="00C40B6E"/>
    <w:rsid w:val="00C441C0"/>
    <w:rsid w:val="00C4446C"/>
    <w:rsid w:val="00C45153"/>
    <w:rsid w:val="00C45A98"/>
    <w:rsid w:val="00C5250A"/>
    <w:rsid w:val="00C533DC"/>
    <w:rsid w:val="00C54083"/>
    <w:rsid w:val="00C55C21"/>
    <w:rsid w:val="00C57AD2"/>
    <w:rsid w:val="00C601D6"/>
    <w:rsid w:val="00C613E6"/>
    <w:rsid w:val="00C61768"/>
    <w:rsid w:val="00C647F6"/>
    <w:rsid w:val="00C66A3A"/>
    <w:rsid w:val="00C66BC5"/>
    <w:rsid w:val="00C67B80"/>
    <w:rsid w:val="00C70EA7"/>
    <w:rsid w:val="00C71AF6"/>
    <w:rsid w:val="00C724F2"/>
    <w:rsid w:val="00C75DAF"/>
    <w:rsid w:val="00C76FFF"/>
    <w:rsid w:val="00C811C2"/>
    <w:rsid w:val="00C84233"/>
    <w:rsid w:val="00C86078"/>
    <w:rsid w:val="00C86080"/>
    <w:rsid w:val="00C8726E"/>
    <w:rsid w:val="00C921CD"/>
    <w:rsid w:val="00C94180"/>
    <w:rsid w:val="00C94427"/>
    <w:rsid w:val="00C94B91"/>
    <w:rsid w:val="00C95549"/>
    <w:rsid w:val="00CA0882"/>
    <w:rsid w:val="00CA26F6"/>
    <w:rsid w:val="00CA400A"/>
    <w:rsid w:val="00CA48D5"/>
    <w:rsid w:val="00CA60D9"/>
    <w:rsid w:val="00CA7F78"/>
    <w:rsid w:val="00CB0547"/>
    <w:rsid w:val="00CB0823"/>
    <w:rsid w:val="00CB22CA"/>
    <w:rsid w:val="00CB361A"/>
    <w:rsid w:val="00CB559F"/>
    <w:rsid w:val="00CB6361"/>
    <w:rsid w:val="00CB6550"/>
    <w:rsid w:val="00CB6EB6"/>
    <w:rsid w:val="00CC2BB8"/>
    <w:rsid w:val="00CC32EF"/>
    <w:rsid w:val="00CC3613"/>
    <w:rsid w:val="00CC6489"/>
    <w:rsid w:val="00CC6C3C"/>
    <w:rsid w:val="00CC73C1"/>
    <w:rsid w:val="00CD2BC3"/>
    <w:rsid w:val="00CD3891"/>
    <w:rsid w:val="00CD45D4"/>
    <w:rsid w:val="00CD4B03"/>
    <w:rsid w:val="00CE03C6"/>
    <w:rsid w:val="00CE25B3"/>
    <w:rsid w:val="00CE2D77"/>
    <w:rsid w:val="00CE46A5"/>
    <w:rsid w:val="00CF086D"/>
    <w:rsid w:val="00CF0915"/>
    <w:rsid w:val="00CF20CD"/>
    <w:rsid w:val="00CF3426"/>
    <w:rsid w:val="00CF3C9F"/>
    <w:rsid w:val="00CF4D73"/>
    <w:rsid w:val="00CF64DD"/>
    <w:rsid w:val="00D0005C"/>
    <w:rsid w:val="00D039A0"/>
    <w:rsid w:val="00D0637B"/>
    <w:rsid w:val="00D07861"/>
    <w:rsid w:val="00D11222"/>
    <w:rsid w:val="00D117C2"/>
    <w:rsid w:val="00D12670"/>
    <w:rsid w:val="00D12B8C"/>
    <w:rsid w:val="00D13B22"/>
    <w:rsid w:val="00D14EF8"/>
    <w:rsid w:val="00D229D2"/>
    <w:rsid w:val="00D261FB"/>
    <w:rsid w:val="00D301A5"/>
    <w:rsid w:val="00D30C24"/>
    <w:rsid w:val="00D31E0F"/>
    <w:rsid w:val="00D36D72"/>
    <w:rsid w:val="00D37017"/>
    <w:rsid w:val="00D37543"/>
    <w:rsid w:val="00D41405"/>
    <w:rsid w:val="00D44F7E"/>
    <w:rsid w:val="00D52B79"/>
    <w:rsid w:val="00D56253"/>
    <w:rsid w:val="00D6050C"/>
    <w:rsid w:val="00D60D34"/>
    <w:rsid w:val="00D6266F"/>
    <w:rsid w:val="00D633DE"/>
    <w:rsid w:val="00D63607"/>
    <w:rsid w:val="00D65EEA"/>
    <w:rsid w:val="00D66D07"/>
    <w:rsid w:val="00D72FF9"/>
    <w:rsid w:val="00D742F1"/>
    <w:rsid w:val="00D81BB8"/>
    <w:rsid w:val="00D822D7"/>
    <w:rsid w:val="00D8489E"/>
    <w:rsid w:val="00D848F8"/>
    <w:rsid w:val="00D84A16"/>
    <w:rsid w:val="00D97860"/>
    <w:rsid w:val="00D97C54"/>
    <w:rsid w:val="00DA165A"/>
    <w:rsid w:val="00DA1F61"/>
    <w:rsid w:val="00DA2FD8"/>
    <w:rsid w:val="00DA3D95"/>
    <w:rsid w:val="00DA6387"/>
    <w:rsid w:val="00DA7334"/>
    <w:rsid w:val="00DB1D8B"/>
    <w:rsid w:val="00DB214F"/>
    <w:rsid w:val="00DB4DB0"/>
    <w:rsid w:val="00DB5175"/>
    <w:rsid w:val="00DB7D1D"/>
    <w:rsid w:val="00DC34A1"/>
    <w:rsid w:val="00DC3ACA"/>
    <w:rsid w:val="00DC4C3E"/>
    <w:rsid w:val="00DC624C"/>
    <w:rsid w:val="00DD0246"/>
    <w:rsid w:val="00DD0F84"/>
    <w:rsid w:val="00DD148E"/>
    <w:rsid w:val="00DD3680"/>
    <w:rsid w:val="00DE07FB"/>
    <w:rsid w:val="00DE1F4C"/>
    <w:rsid w:val="00DE230D"/>
    <w:rsid w:val="00DE2E12"/>
    <w:rsid w:val="00DE6727"/>
    <w:rsid w:val="00DF038D"/>
    <w:rsid w:val="00DF30F9"/>
    <w:rsid w:val="00DF4BA8"/>
    <w:rsid w:val="00DF4CED"/>
    <w:rsid w:val="00DF6032"/>
    <w:rsid w:val="00DF7595"/>
    <w:rsid w:val="00DF7944"/>
    <w:rsid w:val="00E00EA3"/>
    <w:rsid w:val="00E0452B"/>
    <w:rsid w:val="00E050D2"/>
    <w:rsid w:val="00E07329"/>
    <w:rsid w:val="00E13EB6"/>
    <w:rsid w:val="00E14D96"/>
    <w:rsid w:val="00E15201"/>
    <w:rsid w:val="00E15AB9"/>
    <w:rsid w:val="00E173C7"/>
    <w:rsid w:val="00E179E3"/>
    <w:rsid w:val="00E20168"/>
    <w:rsid w:val="00E239F5"/>
    <w:rsid w:val="00E345F5"/>
    <w:rsid w:val="00E3586F"/>
    <w:rsid w:val="00E360E6"/>
    <w:rsid w:val="00E37A05"/>
    <w:rsid w:val="00E4223F"/>
    <w:rsid w:val="00E42DD3"/>
    <w:rsid w:val="00E465E6"/>
    <w:rsid w:val="00E519C9"/>
    <w:rsid w:val="00E53689"/>
    <w:rsid w:val="00E54EE7"/>
    <w:rsid w:val="00E60268"/>
    <w:rsid w:val="00E63558"/>
    <w:rsid w:val="00E64562"/>
    <w:rsid w:val="00E659C9"/>
    <w:rsid w:val="00E7370A"/>
    <w:rsid w:val="00E749E1"/>
    <w:rsid w:val="00E8049C"/>
    <w:rsid w:val="00E83E81"/>
    <w:rsid w:val="00E917CF"/>
    <w:rsid w:val="00E91F0D"/>
    <w:rsid w:val="00E93CAD"/>
    <w:rsid w:val="00E94176"/>
    <w:rsid w:val="00E94692"/>
    <w:rsid w:val="00E96938"/>
    <w:rsid w:val="00EA1105"/>
    <w:rsid w:val="00EA1E51"/>
    <w:rsid w:val="00EA24EF"/>
    <w:rsid w:val="00EA7692"/>
    <w:rsid w:val="00EB0AAE"/>
    <w:rsid w:val="00EB19C9"/>
    <w:rsid w:val="00EB1F06"/>
    <w:rsid w:val="00EB7A59"/>
    <w:rsid w:val="00EC04A5"/>
    <w:rsid w:val="00EC35BF"/>
    <w:rsid w:val="00EC4CBB"/>
    <w:rsid w:val="00EC5A92"/>
    <w:rsid w:val="00EC63DD"/>
    <w:rsid w:val="00EC6CF7"/>
    <w:rsid w:val="00EC75B2"/>
    <w:rsid w:val="00ED19CF"/>
    <w:rsid w:val="00ED3E0E"/>
    <w:rsid w:val="00ED5B8C"/>
    <w:rsid w:val="00EE1157"/>
    <w:rsid w:val="00EE35CF"/>
    <w:rsid w:val="00EE50B6"/>
    <w:rsid w:val="00EE5FE2"/>
    <w:rsid w:val="00EF5324"/>
    <w:rsid w:val="00EF77E1"/>
    <w:rsid w:val="00F021E1"/>
    <w:rsid w:val="00F02839"/>
    <w:rsid w:val="00F0290C"/>
    <w:rsid w:val="00F029C0"/>
    <w:rsid w:val="00F045AB"/>
    <w:rsid w:val="00F04D8D"/>
    <w:rsid w:val="00F054E7"/>
    <w:rsid w:val="00F142E5"/>
    <w:rsid w:val="00F1443E"/>
    <w:rsid w:val="00F1486F"/>
    <w:rsid w:val="00F14ED3"/>
    <w:rsid w:val="00F152AB"/>
    <w:rsid w:val="00F15540"/>
    <w:rsid w:val="00F15622"/>
    <w:rsid w:val="00F15C32"/>
    <w:rsid w:val="00F166F6"/>
    <w:rsid w:val="00F1722D"/>
    <w:rsid w:val="00F20771"/>
    <w:rsid w:val="00F22685"/>
    <w:rsid w:val="00F31316"/>
    <w:rsid w:val="00F319A3"/>
    <w:rsid w:val="00F31ED8"/>
    <w:rsid w:val="00F32F02"/>
    <w:rsid w:val="00F330B4"/>
    <w:rsid w:val="00F34075"/>
    <w:rsid w:val="00F34C94"/>
    <w:rsid w:val="00F37968"/>
    <w:rsid w:val="00F447AC"/>
    <w:rsid w:val="00F45334"/>
    <w:rsid w:val="00F459AD"/>
    <w:rsid w:val="00F45FDF"/>
    <w:rsid w:val="00F479CC"/>
    <w:rsid w:val="00F503B2"/>
    <w:rsid w:val="00F532A0"/>
    <w:rsid w:val="00F54661"/>
    <w:rsid w:val="00F55A4C"/>
    <w:rsid w:val="00F56226"/>
    <w:rsid w:val="00F5759B"/>
    <w:rsid w:val="00F60370"/>
    <w:rsid w:val="00F624AC"/>
    <w:rsid w:val="00F6259F"/>
    <w:rsid w:val="00F62C8A"/>
    <w:rsid w:val="00F634E7"/>
    <w:rsid w:val="00F64211"/>
    <w:rsid w:val="00F7069C"/>
    <w:rsid w:val="00F70D73"/>
    <w:rsid w:val="00F71338"/>
    <w:rsid w:val="00F733DF"/>
    <w:rsid w:val="00F777E8"/>
    <w:rsid w:val="00F8026E"/>
    <w:rsid w:val="00F81599"/>
    <w:rsid w:val="00F819A8"/>
    <w:rsid w:val="00F83BA3"/>
    <w:rsid w:val="00F8478F"/>
    <w:rsid w:val="00F87E6B"/>
    <w:rsid w:val="00F90C3E"/>
    <w:rsid w:val="00F90EC5"/>
    <w:rsid w:val="00F93F7C"/>
    <w:rsid w:val="00F94345"/>
    <w:rsid w:val="00F95D73"/>
    <w:rsid w:val="00F96897"/>
    <w:rsid w:val="00FA0B49"/>
    <w:rsid w:val="00FA169C"/>
    <w:rsid w:val="00FA1941"/>
    <w:rsid w:val="00FA54C3"/>
    <w:rsid w:val="00FA583A"/>
    <w:rsid w:val="00FB1BB7"/>
    <w:rsid w:val="00FB73C2"/>
    <w:rsid w:val="00FC0572"/>
    <w:rsid w:val="00FC5D30"/>
    <w:rsid w:val="00FC5D96"/>
    <w:rsid w:val="00FC74CD"/>
    <w:rsid w:val="00FD4E02"/>
    <w:rsid w:val="00FD5261"/>
    <w:rsid w:val="00FD5526"/>
    <w:rsid w:val="00FD6100"/>
    <w:rsid w:val="00FD7955"/>
    <w:rsid w:val="00FE1D98"/>
    <w:rsid w:val="00FE2059"/>
    <w:rsid w:val="00FE2C43"/>
    <w:rsid w:val="00FE4842"/>
    <w:rsid w:val="00FE4AE8"/>
    <w:rsid w:val="00FF20C2"/>
    <w:rsid w:val="00FF212C"/>
    <w:rsid w:val="00FF39CC"/>
    <w:rsid w:val="00FF53F2"/>
    <w:rsid w:val="00FF6A27"/>
    <w:rsid w:val="00FF6FFA"/>
    <w:rsid w:val="00FF7BB2"/>
    <w:rsid w:val="00FF7F94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E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E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</dc:creator>
  <cp:lastModifiedBy>keith</cp:lastModifiedBy>
  <cp:revision>12</cp:revision>
  <dcterms:created xsi:type="dcterms:W3CDTF">2015-02-12T08:04:00Z</dcterms:created>
  <dcterms:modified xsi:type="dcterms:W3CDTF">2015-02-13T09:58:00Z</dcterms:modified>
</cp:coreProperties>
</file>